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258F" w:rsidRDefault="004C258F" w:rsidP="004C258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:rsidR="0032365F" w:rsidRDefault="0032365F" w:rsidP="004C258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:rsidR="00452B02" w:rsidRDefault="00452B02" w:rsidP="00452B0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shd w:val="clear" w:color="auto" w:fill="FFFFFF"/>
        </w:rPr>
        <w:drawing>
          <wp:inline distT="0" distB="0" distL="0" distR="0" wp14:anchorId="50AA5350" wp14:editId="314AFD9A">
            <wp:extent cx="6645910" cy="9138126"/>
            <wp:effectExtent l="0" t="0" r="0" b="0"/>
            <wp:docPr id="1" name="Рисунок 1" descr="C:\Users\Гульсина\Desktop\Электронное образование\Учебный план 2024-2025 учебный год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сина\Desktop\Электронное образование\Учебный план 2024-2025 учебный год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381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2B02" w:rsidRDefault="00452B02" w:rsidP="00452B0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:rsidR="004C258F" w:rsidRPr="00452B02" w:rsidRDefault="004C258F" w:rsidP="00452B0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bookmarkStart w:id="0" w:name="_GoBack"/>
      <w:bookmarkEnd w:id="0"/>
      <w:r>
        <w:rPr>
          <w:rFonts w:ascii="Times New Roman" w:hAnsi="Times New Roman"/>
          <w:b/>
          <w:sz w:val="28"/>
          <w:shd w:val="clear" w:color="auto" w:fill="FFFFFF"/>
        </w:rPr>
        <w:lastRenderedPageBreak/>
        <w:t>Пояснительная записка  к учебному плану</w:t>
      </w:r>
    </w:p>
    <w:p w:rsidR="004C258F" w:rsidRDefault="0032365F" w:rsidP="004C258F">
      <w:pPr>
        <w:suppressAutoHyphens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hd w:val="clear" w:color="auto" w:fill="FFFFFF"/>
        </w:rPr>
      </w:pPr>
      <w:r>
        <w:rPr>
          <w:rFonts w:ascii="Times New Roman" w:hAnsi="Times New Roman"/>
          <w:b/>
          <w:sz w:val="28"/>
          <w:shd w:val="clear" w:color="auto" w:fill="FFFFFF"/>
        </w:rPr>
        <w:t>на 2024-2025</w:t>
      </w:r>
      <w:r w:rsidR="004C258F">
        <w:rPr>
          <w:rFonts w:ascii="Times New Roman" w:hAnsi="Times New Roman"/>
          <w:b/>
          <w:sz w:val="28"/>
          <w:shd w:val="clear" w:color="auto" w:fill="FFFFFF"/>
        </w:rPr>
        <w:t xml:space="preserve"> учебный год.</w:t>
      </w:r>
    </w:p>
    <w:p w:rsidR="004C258F" w:rsidRPr="00521B0A" w:rsidRDefault="004C258F" w:rsidP="004C258F">
      <w:pPr>
        <w:spacing w:after="0" w:line="225" w:lineRule="auto"/>
        <w:ind w:firstLine="540"/>
        <w:rPr>
          <w:rFonts w:ascii="Times New Roman" w:eastAsia="Times New Roman" w:hAnsi="Times New Roman"/>
          <w:sz w:val="28"/>
          <w:szCs w:val="28"/>
        </w:rPr>
      </w:pPr>
      <w:r w:rsidRPr="00521B0A">
        <w:rPr>
          <w:rFonts w:ascii="Times New Roman" w:eastAsia="Times New Roman" w:hAnsi="Times New Roman"/>
          <w:sz w:val="28"/>
          <w:szCs w:val="28"/>
        </w:rPr>
        <w:t xml:space="preserve">Учебный план </w:t>
      </w:r>
      <w:r w:rsidRPr="00521B0A">
        <w:rPr>
          <w:rFonts w:ascii="Times New Roman" w:hAnsi="Times New Roman"/>
          <w:sz w:val="28"/>
          <w:szCs w:val="28"/>
        </w:rPr>
        <w:t>муниципального бюджетного  дошкольного образовательного учреждения  "Детский сад «К</w:t>
      </w:r>
      <w:r>
        <w:rPr>
          <w:rFonts w:ascii="Times New Roman" w:hAnsi="Times New Roman"/>
          <w:sz w:val="28"/>
          <w:szCs w:val="28"/>
        </w:rPr>
        <w:t>ояшкай</w:t>
      </w:r>
      <w:r w:rsidRPr="00521B0A">
        <w:rPr>
          <w:rFonts w:ascii="Times New Roman" w:hAnsi="Times New Roman"/>
          <w:sz w:val="28"/>
          <w:szCs w:val="28"/>
        </w:rPr>
        <w:t xml:space="preserve">»  села </w:t>
      </w:r>
      <w:r>
        <w:rPr>
          <w:rFonts w:ascii="Times New Roman" w:hAnsi="Times New Roman"/>
          <w:sz w:val="28"/>
          <w:szCs w:val="28"/>
        </w:rPr>
        <w:t>Старое Казеево</w:t>
      </w:r>
      <w:r w:rsidRPr="00521B0A">
        <w:rPr>
          <w:rFonts w:ascii="Times New Roman" w:hAnsi="Times New Roman"/>
          <w:sz w:val="28"/>
          <w:szCs w:val="28"/>
        </w:rPr>
        <w:t xml:space="preserve">" </w:t>
      </w:r>
      <w:r>
        <w:rPr>
          <w:rFonts w:ascii="Times New Roman" w:hAnsi="Times New Roman"/>
          <w:sz w:val="28"/>
          <w:szCs w:val="28"/>
        </w:rPr>
        <w:t>Староказеевского сельского поселения</w:t>
      </w:r>
      <w:r w:rsidRPr="00521B0A">
        <w:rPr>
          <w:rFonts w:ascii="Times New Roman" w:hAnsi="Times New Roman"/>
          <w:sz w:val="28"/>
          <w:szCs w:val="28"/>
        </w:rPr>
        <w:t xml:space="preserve">  Камско–Устьинского  муниципального района Республики Татарстан»</w:t>
      </w:r>
      <w:r w:rsidRPr="00521B0A">
        <w:rPr>
          <w:rFonts w:ascii="Times New Roman" w:eastAsia="Times New Roman" w:hAnsi="Times New Roman"/>
          <w:sz w:val="28"/>
          <w:szCs w:val="28"/>
        </w:rPr>
        <w:t xml:space="preserve"> (далее - МБДОУ) составлен в соответствии </w:t>
      </w:r>
      <w:proofErr w:type="gramStart"/>
      <w:r w:rsidRPr="00521B0A">
        <w:rPr>
          <w:rFonts w:ascii="Times New Roman" w:eastAsia="Times New Roman" w:hAnsi="Times New Roman"/>
          <w:sz w:val="28"/>
          <w:szCs w:val="28"/>
        </w:rPr>
        <w:t>с</w:t>
      </w:r>
      <w:proofErr w:type="gramEnd"/>
      <w:r w:rsidRPr="00521B0A">
        <w:rPr>
          <w:rFonts w:ascii="Times New Roman" w:eastAsia="Times New Roman" w:hAnsi="Times New Roman"/>
          <w:sz w:val="28"/>
          <w:szCs w:val="28"/>
        </w:rPr>
        <w:t xml:space="preserve">: </w:t>
      </w:r>
    </w:p>
    <w:p w:rsidR="004C258F" w:rsidRPr="00521B0A" w:rsidRDefault="004C258F" w:rsidP="004C258F">
      <w:pPr>
        <w:spacing w:after="0" w:line="71" w:lineRule="exact"/>
        <w:rPr>
          <w:rFonts w:ascii="Times New Roman" w:hAnsi="Times New Roman"/>
          <w:sz w:val="28"/>
          <w:szCs w:val="28"/>
        </w:rPr>
      </w:pPr>
    </w:p>
    <w:p w:rsidR="004C258F" w:rsidRPr="00521B0A" w:rsidRDefault="004C258F" w:rsidP="004C258F">
      <w:pPr>
        <w:numPr>
          <w:ilvl w:val="0"/>
          <w:numId w:val="3"/>
        </w:numPr>
        <w:tabs>
          <w:tab w:val="left" w:pos="809"/>
        </w:tabs>
        <w:spacing w:after="0" w:line="213" w:lineRule="auto"/>
        <w:rPr>
          <w:rFonts w:ascii="Times New Roman" w:eastAsia="Times New Roman" w:hAnsi="Times New Roman"/>
          <w:sz w:val="28"/>
          <w:szCs w:val="28"/>
        </w:rPr>
      </w:pPr>
      <w:r w:rsidRPr="00521B0A">
        <w:rPr>
          <w:rFonts w:ascii="Times New Roman" w:eastAsia="Times New Roman" w:hAnsi="Times New Roman"/>
          <w:sz w:val="28"/>
          <w:szCs w:val="28"/>
        </w:rPr>
        <w:t>Федеральным законом «Об образовании в Российской Федерации» от 29.12.2012 N 273-ФЗ,</w:t>
      </w:r>
    </w:p>
    <w:p w:rsidR="004C258F" w:rsidRPr="00521B0A" w:rsidRDefault="004C258F" w:rsidP="004C258F">
      <w:pPr>
        <w:spacing w:after="0" w:line="69" w:lineRule="exact"/>
        <w:rPr>
          <w:rFonts w:ascii="Times New Roman" w:eastAsia="Times New Roman" w:hAnsi="Times New Roman"/>
          <w:sz w:val="28"/>
          <w:szCs w:val="28"/>
        </w:rPr>
      </w:pPr>
    </w:p>
    <w:p w:rsidR="004C258F" w:rsidRPr="00521B0A" w:rsidRDefault="004C258F" w:rsidP="004C258F">
      <w:pPr>
        <w:numPr>
          <w:ilvl w:val="0"/>
          <w:numId w:val="3"/>
        </w:numPr>
        <w:tabs>
          <w:tab w:val="left" w:pos="770"/>
        </w:tabs>
        <w:spacing w:after="0" w:line="213" w:lineRule="auto"/>
        <w:rPr>
          <w:rFonts w:ascii="Times New Roman" w:eastAsia="Times New Roman" w:hAnsi="Times New Roman"/>
          <w:sz w:val="28"/>
          <w:szCs w:val="28"/>
        </w:rPr>
      </w:pPr>
      <w:r w:rsidRPr="00521B0A">
        <w:rPr>
          <w:rFonts w:ascii="Times New Roman" w:eastAsia="Times New Roman" w:hAnsi="Times New Roman"/>
          <w:sz w:val="28"/>
          <w:szCs w:val="28"/>
        </w:rPr>
        <w:t xml:space="preserve">ФГОС </w:t>
      </w:r>
      <w:proofErr w:type="gramStart"/>
      <w:r w:rsidRPr="00521B0A">
        <w:rPr>
          <w:rFonts w:ascii="Times New Roman" w:eastAsia="Times New Roman" w:hAnsi="Times New Roman"/>
          <w:sz w:val="28"/>
          <w:szCs w:val="28"/>
        </w:rPr>
        <w:t>ДО</w:t>
      </w:r>
      <w:proofErr w:type="gramEnd"/>
      <w:r w:rsidRPr="00521B0A">
        <w:rPr>
          <w:rFonts w:ascii="Times New Roman" w:eastAsia="Times New Roman" w:hAnsi="Times New Roman"/>
          <w:sz w:val="28"/>
          <w:szCs w:val="28"/>
        </w:rPr>
        <w:t xml:space="preserve">, </w:t>
      </w:r>
      <w:proofErr w:type="gramStart"/>
      <w:r w:rsidRPr="00521B0A">
        <w:rPr>
          <w:rFonts w:ascii="Times New Roman" w:eastAsia="Times New Roman" w:hAnsi="Times New Roman"/>
          <w:sz w:val="28"/>
          <w:szCs w:val="28"/>
        </w:rPr>
        <w:t>утвержденным</w:t>
      </w:r>
      <w:proofErr w:type="gramEnd"/>
      <w:r w:rsidRPr="00521B0A">
        <w:rPr>
          <w:rFonts w:ascii="Times New Roman" w:eastAsia="Times New Roman" w:hAnsi="Times New Roman"/>
          <w:sz w:val="28"/>
          <w:szCs w:val="28"/>
        </w:rPr>
        <w:t xml:space="preserve"> приказом Министерства образования и науки Российской Федерации от 17 октября 2013 г. № 1155,</w:t>
      </w:r>
    </w:p>
    <w:p w:rsidR="004C258F" w:rsidRPr="00521B0A" w:rsidRDefault="004C258F" w:rsidP="004C258F">
      <w:pPr>
        <w:spacing w:after="0" w:line="69" w:lineRule="exact"/>
        <w:rPr>
          <w:rFonts w:ascii="Times New Roman" w:eastAsia="Times New Roman" w:hAnsi="Times New Roman"/>
          <w:sz w:val="28"/>
          <w:szCs w:val="28"/>
        </w:rPr>
      </w:pPr>
    </w:p>
    <w:p w:rsidR="004C258F" w:rsidRPr="00521B0A" w:rsidRDefault="004C258F" w:rsidP="004C258F">
      <w:pPr>
        <w:spacing w:after="0" w:line="69" w:lineRule="exact"/>
        <w:rPr>
          <w:rFonts w:ascii="Times New Roman" w:eastAsia="Times New Roman" w:hAnsi="Times New Roman"/>
          <w:sz w:val="28"/>
          <w:szCs w:val="28"/>
        </w:rPr>
      </w:pPr>
    </w:p>
    <w:p w:rsidR="004C258F" w:rsidRPr="00521B0A" w:rsidRDefault="004C258F" w:rsidP="004C258F">
      <w:pPr>
        <w:numPr>
          <w:ilvl w:val="0"/>
          <w:numId w:val="3"/>
        </w:numPr>
        <w:tabs>
          <w:tab w:val="left" w:pos="725"/>
        </w:tabs>
        <w:spacing w:after="0" w:line="213" w:lineRule="auto"/>
        <w:rPr>
          <w:rFonts w:ascii="Times New Roman" w:eastAsia="Times New Roman" w:hAnsi="Times New Roman"/>
          <w:sz w:val="28"/>
          <w:szCs w:val="28"/>
        </w:rPr>
      </w:pPr>
      <w:r w:rsidRPr="00521B0A">
        <w:rPr>
          <w:rFonts w:ascii="Times New Roman" w:eastAsia="Times New Roman" w:hAnsi="Times New Roman"/>
          <w:sz w:val="28"/>
          <w:szCs w:val="28"/>
        </w:rPr>
        <w:t>Законом РФ от 01.06.2005 № 53-Ф3 «О государственном языке Российской Федерации»,</w:t>
      </w:r>
    </w:p>
    <w:p w:rsidR="004C258F" w:rsidRPr="00521B0A" w:rsidRDefault="004C258F" w:rsidP="004C258F">
      <w:pPr>
        <w:spacing w:after="0" w:line="69" w:lineRule="exact"/>
        <w:rPr>
          <w:rFonts w:ascii="Times New Roman" w:eastAsia="Times New Roman" w:hAnsi="Times New Roman"/>
          <w:sz w:val="28"/>
          <w:szCs w:val="28"/>
        </w:rPr>
      </w:pPr>
    </w:p>
    <w:p w:rsidR="004C258F" w:rsidRDefault="004C258F" w:rsidP="004C258F">
      <w:pPr>
        <w:numPr>
          <w:ilvl w:val="0"/>
          <w:numId w:val="3"/>
        </w:numPr>
        <w:tabs>
          <w:tab w:val="left" w:pos="747"/>
        </w:tabs>
        <w:spacing w:after="0" w:line="213" w:lineRule="auto"/>
        <w:rPr>
          <w:rFonts w:ascii="Times New Roman" w:eastAsia="Times New Roman" w:hAnsi="Times New Roman"/>
          <w:sz w:val="28"/>
          <w:szCs w:val="28"/>
        </w:rPr>
      </w:pPr>
      <w:r w:rsidRPr="00521B0A">
        <w:rPr>
          <w:rFonts w:ascii="Times New Roman" w:eastAsia="Times New Roman" w:hAnsi="Times New Roman"/>
          <w:sz w:val="28"/>
          <w:szCs w:val="28"/>
        </w:rPr>
        <w:t>Законом Республики Татарстан № 16 от 03.03.2012г. «О государственных языках Республики Татарстан и других языках в Республике Татарстан»,</w:t>
      </w:r>
    </w:p>
    <w:p w:rsidR="00594C77" w:rsidRDefault="00594C77" w:rsidP="00594C77">
      <w:pPr>
        <w:pStyle w:val="a5"/>
        <w:rPr>
          <w:rFonts w:ascii="Times New Roman" w:eastAsia="Times New Roman" w:hAnsi="Times New Roman"/>
          <w:sz w:val="28"/>
          <w:szCs w:val="28"/>
        </w:rPr>
      </w:pPr>
    </w:p>
    <w:p w:rsidR="00594C77" w:rsidRPr="00521B0A" w:rsidRDefault="00594C77" w:rsidP="00594C77">
      <w:pPr>
        <w:tabs>
          <w:tab w:val="left" w:pos="747"/>
        </w:tabs>
        <w:spacing w:after="0" w:line="213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 СанПиН от 28.09.2020 г. № 28</w:t>
      </w:r>
      <w:proofErr w:type="gramStart"/>
      <w:r>
        <w:rPr>
          <w:rFonts w:ascii="Times New Roman" w:eastAsia="Times New Roman" w:hAnsi="Times New Roman"/>
          <w:sz w:val="28"/>
          <w:szCs w:val="28"/>
        </w:rPr>
        <w:t xml:space="preserve"> О</w:t>
      </w:r>
      <w:proofErr w:type="gramEnd"/>
      <w:r>
        <w:rPr>
          <w:rFonts w:ascii="Times New Roman" w:eastAsia="Times New Roman" w:hAnsi="Times New Roman"/>
          <w:sz w:val="28"/>
          <w:szCs w:val="28"/>
        </w:rPr>
        <w:t>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</w:t>
      </w:r>
    </w:p>
    <w:p w:rsidR="004C258F" w:rsidRPr="00521B0A" w:rsidRDefault="004C258F" w:rsidP="004C258F">
      <w:pPr>
        <w:spacing w:after="0" w:line="4" w:lineRule="exact"/>
        <w:rPr>
          <w:rFonts w:ascii="Times New Roman" w:eastAsia="Times New Roman" w:hAnsi="Times New Roman"/>
          <w:sz w:val="28"/>
          <w:szCs w:val="28"/>
        </w:rPr>
      </w:pPr>
    </w:p>
    <w:p w:rsidR="004C258F" w:rsidRPr="00521B0A" w:rsidRDefault="004C258F" w:rsidP="004C258F">
      <w:pPr>
        <w:numPr>
          <w:ilvl w:val="0"/>
          <w:numId w:val="3"/>
        </w:numPr>
        <w:tabs>
          <w:tab w:val="left" w:pos="700"/>
        </w:tabs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521B0A">
        <w:rPr>
          <w:rFonts w:ascii="Times New Roman" w:eastAsia="Times New Roman" w:hAnsi="Times New Roman"/>
          <w:sz w:val="28"/>
          <w:szCs w:val="28"/>
        </w:rPr>
        <w:t>Уставом МБДОУ</w:t>
      </w:r>
    </w:p>
    <w:p w:rsidR="004C258F" w:rsidRPr="00521B0A" w:rsidRDefault="004C258F" w:rsidP="004C258F">
      <w:pPr>
        <w:numPr>
          <w:ilvl w:val="0"/>
          <w:numId w:val="3"/>
        </w:numPr>
        <w:tabs>
          <w:tab w:val="left" w:pos="700"/>
        </w:tabs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521B0A">
        <w:rPr>
          <w:rFonts w:ascii="Times New Roman" w:eastAsia="Times New Roman" w:hAnsi="Times New Roman"/>
          <w:sz w:val="28"/>
          <w:szCs w:val="28"/>
        </w:rPr>
        <w:t>Основ</w:t>
      </w:r>
      <w:r w:rsidR="00324827">
        <w:rPr>
          <w:rFonts w:ascii="Times New Roman" w:eastAsia="Times New Roman" w:hAnsi="Times New Roman"/>
          <w:sz w:val="28"/>
          <w:szCs w:val="28"/>
        </w:rPr>
        <w:t>н</w:t>
      </w:r>
      <w:r w:rsidRPr="00521B0A">
        <w:rPr>
          <w:rFonts w:ascii="Times New Roman" w:eastAsia="Times New Roman" w:hAnsi="Times New Roman"/>
          <w:sz w:val="28"/>
          <w:szCs w:val="28"/>
        </w:rPr>
        <w:t>ой образовательной программой дошкольного образования  МБДОУ.</w:t>
      </w:r>
    </w:p>
    <w:p w:rsidR="004C258F" w:rsidRPr="00521B0A" w:rsidRDefault="004C258F" w:rsidP="004C258F">
      <w:pPr>
        <w:spacing w:after="0" w:line="66" w:lineRule="exact"/>
        <w:rPr>
          <w:rFonts w:ascii="Times New Roman" w:hAnsi="Times New Roman"/>
          <w:sz w:val="28"/>
          <w:szCs w:val="28"/>
        </w:rPr>
      </w:pPr>
    </w:p>
    <w:p w:rsidR="004C258F" w:rsidRPr="00521B0A" w:rsidRDefault="004C258F" w:rsidP="004C258F">
      <w:pPr>
        <w:spacing w:after="0" w:line="228" w:lineRule="auto"/>
        <w:ind w:firstLine="540"/>
        <w:rPr>
          <w:rFonts w:ascii="Times New Roman" w:hAnsi="Times New Roman"/>
          <w:sz w:val="28"/>
          <w:szCs w:val="28"/>
        </w:rPr>
      </w:pPr>
      <w:r w:rsidRPr="00521B0A">
        <w:rPr>
          <w:rFonts w:ascii="Times New Roman" w:eastAsia="Times New Roman" w:hAnsi="Times New Roman"/>
          <w:sz w:val="28"/>
          <w:szCs w:val="28"/>
        </w:rPr>
        <w:t>Настоящий учебный план является но</w:t>
      </w:r>
      <w:r>
        <w:rPr>
          <w:rFonts w:ascii="Times New Roman" w:eastAsia="Times New Roman" w:hAnsi="Times New Roman"/>
          <w:sz w:val="28"/>
          <w:szCs w:val="28"/>
        </w:rPr>
        <w:t>рмативным документом, устанавли</w:t>
      </w:r>
      <w:r w:rsidRPr="00521B0A">
        <w:rPr>
          <w:rFonts w:ascii="Times New Roman" w:eastAsia="Times New Roman" w:hAnsi="Times New Roman"/>
          <w:sz w:val="28"/>
          <w:szCs w:val="28"/>
        </w:rPr>
        <w:t>вающим перечень образовательных областей и объемного времени, отводимого на проведение ООД</w:t>
      </w:r>
      <w:proofErr w:type="gramStart"/>
      <w:r w:rsidRPr="00521B0A">
        <w:rPr>
          <w:rFonts w:ascii="Times New Roman" w:eastAsia="Times New Roman" w:hAnsi="Times New Roman"/>
          <w:sz w:val="28"/>
          <w:szCs w:val="28"/>
        </w:rPr>
        <w:t xml:space="preserve"> .</w:t>
      </w:r>
      <w:proofErr w:type="gramEnd"/>
    </w:p>
    <w:p w:rsidR="004C258F" w:rsidRPr="00521B0A" w:rsidRDefault="004C258F" w:rsidP="004C258F">
      <w:pPr>
        <w:spacing w:after="0" w:line="77" w:lineRule="exact"/>
        <w:rPr>
          <w:rFonts w:ascii="Times New Roman" w:hAnsi="Times New Roman"/>
          <w:sz w:val="28"/>
          <w:szCs w:val="28"/>
        </w:rPr>
      </w:pPr>
    </w:p>
    <w:p w:rsidR="004C258F" w:rsidRPr="00521B0A" w:rsidRDefault="004C258F" w:rsidP="004C258F">
      <w:pPr>
        <w:tabs>
          <w:tab w:val="left" w:pos="821"/>
        </w:tabs>
        <w:spacing w:after="0" w:line="218" w:lineRule="auto"/>
        <w:ind w:right="2900"/>
        <w:rPr>
          <w:rFonts w:ascii="Times New Roman" w:eastAsia="Times New Roman" w:hAnsi="Times New Roman"/>
          <w:b/>
          <w:bCs/>
          <w:sz w:val="28"/>
          <w:szCs w:val="28"/>
        </w:rPr>
      </w:pPr>
      <w:r w:rsidRPr="00521B0A">
        <w:rPr>
          <w:rFonts w:ascii="Times New Roman" w:eastAsia="Times New Roman" w:hAnsi="Times New Roman"/>
          <w:b/>
          <w:bCs/>
          <w:sz w:val="28"/>
          <w:szCs w:val="28"/>
        </w:rPr>
        <w:t xml:space="preserve">        Основными задачами учебного плана являются:</w:t>
      </w:r>
    </w:p>
    <w:p w:rsidR="004C258F" w:rsidRPr="00521B0A" w:rsidRDefault="00324827" w:rsidP="004C258F">
      <w:pPr>
        <w:tabs>
          <w:tab w:val="left" w:pos="821"/>
        </w:tabs>
        <w:spacing w:after="0" w:line="218" w:lineRule="auto"/>
        <w:ind w:right="2900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  </w:t>
      </w:r>
      <w:r w:rsidR="004C258F" w:rsidRPr="00521B0A">
        <w:rPr>
          <w:rFonts w:ascii="Times New Roman" w:eastAsia="Times New Roman" w:hAnsi="Times New Roman"/>
          <w:sz w:val="28"/>
          <w:szCs w:val="28"/>
        </w:rPr>
        <w:t>- регулирование объема образовательной нагрузки.</w:t>
      </w:r>
    </w:p>
    <w:p w:rsidR="004C258F" w:rsidRPr="00324827" w:rsidRDefault="004C258F" w:rsidP="00324827">
      <w:pPr>
        <w:spacing w:after="0" w:line="240" w:lineRule="auto"/>
        <w:ind w:left="540"/>
        <w:rPr>
          <w:rFonts w:ascii="Times New Roman" w:eastAsia="Times New Roman" w:hAnsi="Times New Roman"/>
          <w:sz w:val="28"/>
          <w:szCs w:val="28"/>
        </w:rPr>
      </w:pPr>
      <w:r w:rsidRPr="00521B0A">
        <w:rPr>
          <w:rFonts w:ascii="Times New Roman" w:eastAsia="Times New Roman" w:hAnsi="Times New Roman"/>
          <w:sz w:val="28"/>
          <w:szCs w:val="28"/>
        </w:rPr>
        <w:t xml:space="preserve">- реализация федеральных государственных образовательных стандартов </w:t>
      </w:r>
      <w:proofErr w:type="gramStart"/>
      <w:r w:rsidRPr="00521B0A">
        <w:rPr>
          <w:rFonts w:ascii="Times New Roman" w:eastAsia="Times New Roman" w:hAnsi="Times New Roman"/>
          <w:sz w:val="28"/>
          <w:szCs w:val="28"/>
        </w:rPr>
        <w:t>в</w:t>
      </w:r>
      <w:proofErr w:type="gramEnd"/>
    </w:p>
    <w:p w:rsidR="004C258F" w:rsidRPr="00521B0A" w:rsidRDefault="004C258F" w:rsidP="004C258F">
      <w:pPr>
        <w:spacing w:after="0" w:line="66" w:lineRule="exact"/>
        <w:rPr>
          <w:rFonts w:ascii="Times New Roman" w:hAnsi="Times New Roman"/>
          <w:sz w:val="28"/>
          <w:szCs w:val="28"/>
        </w:rPr>
      </w:pPr>
    </w:p>
    <w:p w:rsidR="004C258F" w:rsidRPr="00521B0A" w:rsidRDefault="004C258F" w:rsidP="004C258F">
      <w:pPr>
        <w:spacing w:after="0" w:line="213" w:lineRule="auto"/>
        <w:rPr>
          <w:rFonts w:ascii="Times New Roman" w:eastAsia="Times New Roman" w:hAnsi="Times New Roman"/>
          <w:sz w:val="28"/>
          <w:szCs w:val="28"/>
        </w:rPr>
      </w:pPr>
      <w:r w:rsidRPr="00521B0A">
        <w:rPr>
          <w:rFonts w:ascii="Times New Roman" w:eastAsia="Times New Roman" w:hAnsi="Times New Roman"/>
          <w:sz w:val="28"/>
          <w:szCs w:val="28"/>
        </w:rPr>
        <w:t>части требований к объему и условиям реализации основной образовательной</w:t>
      </w:r>
    </w:p>
    <w:p w:rsidR="004C258F" w:rsidRPr="00521B0A" w:rsidRDefault="004C258F" w:rsidP="004C258F">
      <w:pPr>
        <w:spacing w:after="0" w:line="213" w:lineRule="auto"/>
        <w:rPr>
          <w:rFonts w:ascii="Times New Roman" w:eastAsia="Times New Roman" w:hAnsi="Times New Roman"/>
          <w:sz w:val="28"/>
          <w:szCs w:val="28"/>
        </w:rPr>
      </w:pPr>
      <w:r w:rsidRPr="00521B0A">
        <w:rPr>
          <w:rFonts w:ascii="Times New Roman" w:eastAsia="Times New Roman" w:hAnsi="Times New Roman"/>
          <w:sz w:val="28"/>
          <w:szCs w:val="28"/>
        </w:rPr>
        <w:t xml:space="preserve"> программы МБДОУ.</w:t>
      </w:r>
    </w:p>
    <w:p w:rsidR="004C258F" w:rsidRPr="00521B0A" w:rsidRDefault="004C258F" w:rsidP="004C258F">
      <w:pPr>
        <w:spacing w:after="0" w:line="69" w:lineRule="exact"/>
        <w:rPr>
          <w:rFonts w:ascii="Times New Roman" w:hAnsi="Times New Roman"/>
          <w:sz w:val="28"/>
          <w:szCs w:val="28"/>
        </w:rPr>
      </w:pPr>
    </w:p>
    <w:p w:rsidR="004C258F" w:rsidRPr="00521B0A" w:rsidRDefault="004C258F" w:rsidP="004C258F">
      <w:pPr>
        <w:tabs>
          <w:tab w:val="left" w:pos="857"/>
        </w:tabs>
        <w:spacing w:after="0" w:line="213" w:lineRule="auto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521B0A">
        <w:rPr>
          <w:rFonts w:ascii="Times New Roman" w:eastAsia="Times New Roman" w:hAnsi="Times New Roman"/>
          <w:color w:val="000000" w:themeColor="text1"/>
          <w:sz w:val="28"/>
          <w:szCs w:val="28"/>
        </w:rPr>
        <w:t>В структуре учебного плана выделяется обязательная часть и часть, формируемая участниками образовательных отношений.</w:t>
      </w:r>
    </w:p>
    <w:p w:rsidR="004C258F" w:rsidRPr="00521B0A" w:rsidRDefault="004C258F" w:rsidP="004C258F">
      <w:pPr>
        <w:spacing w:after="0" w:line="68" w:lineRule="exact"/>
        <w:rPr>
          <w:rFonts w:ascii="Times New Roman" w:eastAsia="Times New Roman" w:hAnsi="Times New Roman"/>
          <w:color w:val="000000" w:themeColor="text1"/>
          <w:sz w:val="28"/>
          <w:szCs w:val="28"/>
        </w:rPr>
      </w:pPr>
    </w:p>
    <w:p w:rsidR="004C258F" w:rsidRDefault="004C258F" w:rsidP="004C258F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521B0A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- </w:t>
      </w:r>
      <w:r w:rsidRPr="00521B0A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</w:rPr>
        <w:t>обязательная</w:t>
      </w:r>
      <w:r w:rsidRPr="00521B0A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часть – 63 % от общего нормативного времени - обеспечивает выполнение обязательной части ООП ДОУ. В обязательной части Плана определено минимальное количество ООД, отведенное на образовательные области, определенные в ФГОС </w:t>
      </w:r>
      <w:proofErr w:type="gramStart"/>
      <w:r w:rsidRPr="00521B0A">
        <w:rPr>
          <w:rFonts w:ascii="Times New Roman" w:eastAsia="Times New Roman" w:hAnsi="Times New Roman"/>
          <w:color w:val="000000" w:themeColor="text1"/>
          <w:sz w:val="28"/>
          <w:szCs w:val="28"/>
        </w:rPr>
        <w:t>ДО</w:t>
      </w:r>
      <w:proofErr w:type="gramEnd"/>
      <w:r w:rsidRPr="00521B0A">
        <w:rPr>
          <w:rFonts w:ascii="Times New Roman" w:eastAsia="Times New Roman" w:hAnsi="Times New Roman"/>
          <w:color w:val="000000" w:themeColor="text1"/>
          <w:sz w:val="28"/>
          <w:szCs w:val="28"/>
        </w:rPr>
        <w:t>.</w:t>
      </w:r>
    </w:p>
    <w:p w:rsidR="004C258F" w:rsidRPr="00521B0A" w:rsidRDefault="004C258F" w:rsidP="004C258F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521B0A">
        <w:rPr>
          <w:rFonts w:ascii="Times New Roman" w:eastAsia="Times New Roman" w:hAnsi="Times New Roman"/>
          <w:b/>
          <w:sz w:val="28"/>
          <w:szCs w:val="28"/>
        </w:rPr>
        <w:t xml:space="preserve">В основе учебного плана - общеобразовательная программа воспитания и обучения в детском саду «От рождения до школы» </w:t>
      </w:r>
      <w:r w:rsidRPr="00521B0A">
        <w:rPr>
          <w:rFonts w:ascii="Times New Roman" w:eastAsia="Times New Roman" w:hAnsi="Times New Roman"/>
          <w:sz w:val="28"/>
          <w:szCs w:val="28"/>
        </w:rPr>
        <w:t xml:space="preserve">под редакцией Н.Е. Веракса, Т.С. Комаровой, М.А. Васильевой </w:t>
      </w:r>
      <w:r w:rsidRPr="00521B0A">
        <w:rPr>
          <w:rFonts w:ascii="Times New Roman" w:eastAsia="Times New Roman" w:hAnsi="Times New Roman"/>
          <w:bCs/>
          <w:sz w:val="28"/>
          <w:szCs w:val="28"/>
        </w:rPr>
        <w:t>–3 изд., испр. и доп. - М.: Мозаика – Синтез, 2014</w:t>
      </w:r>
      <w:r w:rsidRPr="00521B0A">
        <w:rPr>
          <w:rFonts w:ascii="Times New Roman" w:eastAsia="Times New Roman" w:hAnsi="Times New Roman"/>
          <w:sz w:val="28"/>
          <w:szCs w:val="28"/>
        </w:rPr>
        <w:t xml:space="preserve">; </w:t>
      </w:r>
    </w:p>
    <w:p w:rsidR="004C258F" w:rsidRPr="00521B0A" w:rsidRDefault="004C258F" w:rsidP="004C258F">
      <w:pPr>
        <w:spacing w:after="0" w:line="68" w:lineRule="exact"/>
        <w:rPr>
          <w:rFonts w:ascii="Times New Roman" w:eastAsia="Times New Roman" w:hAnsi="Times New Roman"/>
          <w:color w:val="000000" w:themeColor="text1"/>
          <w:sz w:val="28"/>
          <w:szCs w:val="28"/>
        </w:rPr>
      </w:pPr>
    </w:p>
    <w:p w:rsidR="004C258F" w:rsidRPr="00521B0A" w:rsidRDefault="004C258F" w:rsidP="004C258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521B0A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- </w:t>
      </w:r>
      <w:proofErr w:type="gramStart"/>
      <w:r w:rsidRPr="00521B0A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</w:rPr>
        <w:t>часть</w:t>
      </w:r>
      <w:proofErr w:type="gramEnd"/>
      <w:r w:rsidRPr="00521B0A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</w:rPr>
        <w:t xml:space="preserve"> формируемая участниками образовательных отношений</w:t>
      </w:r>
      <w:r w:rsidRPr="00521B0A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- 37% от общего нормативного времени. Эта часть плана обеспечивает вариативность образования; отражает специфику МБДОУ; позволяет более полно реализовать социальный заказ на образовательные услуги, учитывать специфику национально-культурных, демографических, климатических условий Республики Татарстан, реализовывать приоритетное направление МБДОУ. Она формируется участниками образовательных отношений, где представлены программы, направленные на развитие детей в одной или нескольких образовательных областях, видах деятельности и культурных практиках (парциальные программы), методики, формы организации </w:t>
      </w:r>
      <w:r w:rsidRPr="00521B0A">
        <w:rPr>
          <w:rFonts w:ascii="Times New Roman" w:eastAsia="Times New Roman" w:hAnsi="Times New Roman"/>
          <w:color w:val="000000" w:themeColor="text1"/>
          <w:sz w:val="28"/>
          <w:szCs w:val="28"/>
        </w:rPr>
        <w:lastRenderedPageBreak/>
        <w:t>образовательной деятельности.</w:t>
      </w:r>
    </w:p>
    <w:p w:rsidR="004C258F" w:rsidRDefault="004C258F" w:rsidP="004C258F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4C258F" w:rsidRPr="00521B0A" w:rsidRDefault="004C258F" w:rsidP="004C258F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/>
          <w:sz w:val="28"/>
          <w:szCs w:val="28"/>
        </w:rPr>
      </w:pPr>
      <w:r w:rsidRPr="00521B0A">
        <w:rPr>
          <w:rFonts w:ascii="Times New Roman" w:eastAsia="Times New Roman" w:hAnsi="Times New Roman"/>
          <w:b/>
          <w:bCs/>
          <w:sz w:val="28"/>
          <w:szCs w:val="28"/>
        </w:rPr>
        <w:t xml:space="preserve">Вариативную часть учебного плана, </w:t>
      </w:r>
      <w:r w:rsidRPr="00521B0A">
        <w:rPr>
          <w:rFonts w:ascii="Times New Roman" w:hAnsi="Times New Roman"/>
          <w:b/>
          <w:bCs/>
          <w:color w:val="000000" w:themeColor="text1"/>
          <w:sz w:val="28"/>
          <w:szCs w:val="28"/>
        </w:rPr>
        <w:t>часть формируемая участниками образовательных отношений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</w:t>
      </w:r>
      <w:r w:rsidRPr="00521B0A">
        <w:rPr>
          <w:rFonts w:ascii="Times New Roman" w:eastAsia="Times New Roman" w:hAnsi="Times New Roman"/>
          <w:b/>
          <w:spacing w:val="-1"/>
          <w:sz w:val="28"/>
          <w:szCs w:val="28"/>
        </w:rPr>
        <w:t>МБДОУ</w:t>
      </w:r>
      <w:r w:rsidRPr="00521B0A">
        <w:rPr>
          <w:rFonts w:ascii="Times New Roman" w:eastAsia="Times New Roman" w:hAnsi="Times New Roman"/>
          <w:b/>
          <w:bCs/>
          <w:sz w:val="28"/>
          <w:szCs w:val="28"/>
        </w:rPr>
        <w:t xml:space="preserve"> обеспечивает</w:t>
      </w:r>
      <w:r w:rsidRPr="00521B0A">
        <w:rPr>
          <w:rFonts w:ascii="Times New Roman" w:eastAsia="Times New Roman" w:hAnsi="Times New Roman"/>
          <w:sz w:val="28"/>
          <w:szCs w:val="28"/>
        </w:rPr>
        <w:t>:</w:t>
      </w:r>
    </w:p>
    <w:p w:rsidR="004C258F" w:rsidRPr="00521B0A" w:rsidRDefault="004C258F" w:rsidP="004C258F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/>
          <w:sz w:val="28"/>
          <w:szCs w:val="28"/>
        </w:rPr>
      </w:pPr>
      <w:r w:rsidRPr="00521B0A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-Учебно-методические комплекты по обучению детей русскому языку (УМК), </w:t>
      </w:r>
      <w:r w:rsidRPr="00521B0A">
        <w:rPr>
          <w:rFonts w:ascii="Times New Roman" w:eastAsia="Times New Roman" w:hAnsi="Times New Roman"/>
          <w:sz w:val="28"/>
          <w:szCs w:val="28"/>
        </w:rPr>
        <w:t xml:space="preserve">отражает приоритетное направление деятельности МБДОУ и расширение области образовательных услуг для воспитанников. Обучение детей русскому языку начинается с 3 лет в режимных моментах, </w:t>
      </w:r>
      <w:proofErr w:type="gramStart"/>
      <w:r w:rsidRPr="00521B0A">
        <w:rPr>
          <w:rFonts w:ascii="Times New Roman" w:eastAsia="Times New Roman" w:hAnsi="Times New Roman"/>
          <w:sz w:val="28"/>
          <w:szCs w:val="28"/>
        </w:rPr>
        <w:t>организованная</w:t>
      </w:r>
      <w:proofErr w:type="gramEnd"/>
      <w:r w:rsidRPr="00521B0A">
        <w:rPr>
          <w:rFonts w:ascii="Times New Roman" w:eastAsia="Times New Roman" w:hAnsi="Times New Roman"/>
          <w:sz w:val="28"/>
          <w:szCs w:val="28"/>
        </w:rPr>
        <w:t xml:space="preserve"> образовательная </w:t>
      </w:r>
    </w:p>
    <w:p w:rsidR="004C258F" w:rsidRPr="00521B0A" w:rsidRDefault="004C258F" w:rsidP="004C258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521B0A">
        <w:rPr>
          <w:rFonts w:ascii="Times New Roman" w:eastAsia="Times New Roman" w:hAnsi="Times New Roman"/>
          <w:sz w:val="28"/>
          <w:szCs w:val="28"/>
        </w:rPr>
        <w:t>деятельность начинается со старшей группы (одно занятие в старшей группе, два занятия в подготовительной группе).</w:t>
      </w:r>
    </w:p>
    <w:p w:rsidR="004C258F" w:rsidRPr="00521B0A" w:rsidRDefault="004C258F" w:rsidP="004C258F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521B0A">
        <w:rPr>
          <w:rFonts w:ascii="Times New Roman" w:eastAsia="Times New Roman" w:hAnsi="Times New Roman"/>
          <w:color w:val="000000" w:themeColor="text1"/>
          <w:sz w:val="28"/>
          <w:szCs w:val="28"/>
        </w:rPr>
        <w:t>-</w:t>
      </w: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</w:t>
      </w:r>
      <w:r w:rsidRPr="00521B0A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Региональная образовательная программа  “Радость познания” Р.К.Шаехова, 2016г.; </w:t>
      </w:r>
    </w:p>
    <w:p w:rsidR="004C258F" w:rsidRPr="00521B0A" w:rsidRDefault="004C258F" w:rsidP="004C258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521B0A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     -</w:t>
      </w: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</w:t>
      </w:r>
      <w:r w:rsidRPr="00521B0A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«Обучение детей дошкольного возраста правилам безопасного поведения на дорогах», авт.-сост. Р.Ш.Ахмадиева, Е.Е.Воронина, Р.Н.Минниханов, Казань, 2008г.  </w:t>
      </w:r>
    </w:p>
    <w:p w:rsidR="004C258F" w:rsidRDefault="004C258F" w:rsidP="004C258F">
      <w:pPr>
        <w:pStyle w:val="a3"/>
        <w:rPr>
          <w:sz w:val="28"/>
          <w:szCs w:val="28"/>
        </w:rPr>
      </w:pPr>
      <w:r>
        <w:rPr>
          <w:iCs/>
          <w:sz w:val="28"/>
          <w:szCs w:val="28"/>
        </w:rPr>
        <w:t>Воспитательно-образовательный процесс в ДОУ осуществляется  в трех направлениях:</w:t>
      </w:r>
    </w:p>
    <w:p w:rsidR="004C258F" w:rsidRDefault="004C258F" w:rsidP="004C258F">
      <w:pPr>
        <w:ind w:right="-1" w:firstLine="567"/>
        <w:textAlignment w:val="baseline"/>
        <w:rPr>
          <w:rFonts w:ascii="Times New Roman" w:hAnsi="Times New Roman"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sz w:val="28"/>
          <w:szCs w:val="28"/>
          <w:bdr w:val="none" w:sz="0" w:space="0" w:color="auto" w:frame="1"/>
        </w:rPr>
        <w:t>- непосредственно образовательная деятельность;</w:t>
      </w:r>
    </w:p>
    <w:p w:rsidR="004C258F" w:rsidRDefault="004C258F" w:rsidP="004C258F">
      <w:pPr>
        <w:ind w:right="-1" w:firstLine="567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>совместная деятельность воспитателя и ребенка, строящаяся в непринужденной партнерской форме;</w:t>
      </w:r>
    </w:p>
    <w:p w:rsidR="004C258F" w:rsidRDefault="004C258F" w:rsidP="004C258F">
      <w:pPr>
        <w:ind w:right="531" w:firstLine="567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>свободная самостоятельная деятельность детей. </w:t>
      </w:r>
    </w:p>
    <w:p w:rsidR="004C258F" w:rsidRDefault="004C258F" w:rsidP="004C258F">
      <w:pPr>
        <w:tabs>
          <w:tab w:val="left" w:pos="3828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структуре учебного плана выделяются инвариантная (обязательная) и вариантная (модульная</w:t>
      </w:r>
      <w:r>
        <w:rPr>
          <w:rFonts w:ascii="Times New Roman" w:hAnsi="Times New Roman"/>
          <w:color w:val="7030A0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отражающая специфику учреждения и включающую ЭРС) часть. Инвариантная часть содержит четыре направления: познавательно-речевое, художественно–эстетическое, социально-личностное, физическое </w:t>
      </w:r>
      <w:r>
        <w:rPr>
          <w:rFonts w:ascii="Times New Roman" w:hAnsi="Times New Roman"/>
          <w:bCs/>
          <w:iCs/>
          <w:sz w:val="28"/>
          <w:szCs w:val="28"/>
        </w:rPr>
        <w:t>и о</w:t>
      </w:r>
      <w:r>
        <w:rPr>
          <w:rFonts w:ascii="Times New Roman" w:hAnsi="Times New Roman"/>
          <w:sz w:val="28"/>
          <w:szCs w:val="28"/>
        </w:rPr>
        <w:t xml:space="preserve">беспечивает достижение воспитанниками </w:t>
      </w:r>
      <w:r>
        <w:rPr>
          <w:rFonts w:ascii="Times New Roman" w:hAnsi="Times New Roman"/>
          <w:iCs/>
          <w:sz w:val="28"/>
          <w:szCs w:val="28"/>
        </w:rPr>
        <w:t>готовности к школе</w:t>
      </w:r>
      <w:r>
        <w:rPr>
          <w:rFonts w:ascii="Times New Roman" w:hAnsi="Times New Roman"/>
          <w:sz w:val="28"/>
          <w:szCs w:val="28"/>
        </w:rPr>
        <w:t xml:space="preserve">, а именно необходимый и достаточный уровень развития ребенка для успешного освоения им основных общеобразовательных программ начального общего образования. Вариативная часть включает в себя региональный национальный компонент (обучение татарскому языку, специфику национально-культурных, климатических условий, в которых осуществляется образовательный процесс).  На основании заявления законных представителей (родителей) </w:t>
      </w:r>
      <w:proofErr w:type="gramStart"/>
      <w:r>
        <w:rPr>
          <w:rFonts w:ascii="Times New Roman" w:hAnsi="Times New Roman"/>
          <w:sz w:val="28"/>
          <w:szCs w:val="28"/>
        </w:rPr>
        <w:t>начиная со средней группы обучение детей русскому языку проводится в режимных</w:t>
      </w:r>
      <w:proofErr w:type="gramEnd"/>
      <w:r>
        <w:rPr>
          <w:rFonts w:ascii="Times New Roman" w:hAnsi="Times New Roman"/>
          <w:sz w:val="28"/>
          <w:szCs w:val="28"/>
        </w:rPr>
        <w:t xml:space="preserve"> моментах;</w:t>
      </w:r>
    </w:p>
    <w:p w:rsidR="004C258F" w:rsidRDefault="004C258F" w:rsidP="004C258F">
      <w:pPr>
        <w:tabs>
          <w:tab w:val="left" w:pos="3828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В старшей группе по обучению русскому языку организованная образовательная деятельность (ООД) проводится во второй половине дня.</w:t>
      </w:r>
    </w:p>
    <w:p w:rsidR="004C258F" w:rsidRDefault="004C258F" w:rsidP="004C258F">
      <w:pPr>
        <w:tabs>
          <w:tab w:val="left" w:pos="3828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В подготовительной к школе группе одна организованная образовательная деятельность (ООД) проводится в первой, вторая во второй половине дня. Инвариантная часть реализуется через непосредственно образовательную деятельность посредством интеграции образовательных областей.  </w:t>
      </w:r>
    </w:p>
    <w:p w:rsidR="004C258F" w:rsidRDefault="004C258F" w:rsidP="004C258F">
      <w:pPr>
        <w:tabs>
          <w:tab w:val="left" w:pos="3828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Общий объем обязательной части Программы, рассчитан в соответствии с возрастом воспитанников,  основными направлениями их развития, спецификой дошкольного образования  и включает время, отведенное </w:t>
      </w:r>
      <w:proofErr w:type="gramStart"/>
      <w:r>
        <w:rPr>
          <w:rFonts w:ascii="Times New Roman" w:hAnsi="Times New Roman"/>
          <w:sz w:val="28"/>
          <w:szCs w:val="28"/>
        </w:rPr>
        <w:t>на</w:t>
      </w:r>
      <w:proofErr w:type="gramEnd"/>
      <w:r>
        <w:rPr>
          <w:rFonts w:ascii="Times New Roman" w:hAnsi="Times New Roman"/>
          <w:sz w:val="28"/>
          <w:szCs w:val="28"/>
        </w:rPr>
        <w:t>:</w:t>
      </w:r>
    </w:p>
    <w:p w:rsidR="004C258F" w:rsidRDefault="004C258F" w:rsidP="004C258F">
      <w:pPr>
        <w:numPr>
          <w:ilvl w:val="0"/>
          <w:numId w:val="1"/>
        </w:numPr>
        <w:tabs>
          <w:tab w:val="num" w:pos="567"/>
        </w:tabs>
        <w:spacing w:after="0" w:line="240" w:lineRule="auto"/>
        <w:ind w:left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образовательную деятельность, осуществляемую в процессе организации  различных видов детской  деятельности (игровой, коммуникативной, трудовой, познавательно-исследовательской, продуктивной, музыкально-художественной, чтения</w:t>
      </w:r>
      <w:proofErr w:type="gramStart"/>
      <w:r>
        <w:rPr>
          <w:rFonts w:ascii="Times New Roman" w:hAnsi="Times New Roman"/>
          <w:bCs/>
          <w:iCs/>
          <w:sz w:val="28"/>
          <w:szCs w:val="28"/>
        </w:rPr>
        <w:t xml:space="preserve"> )</w:t>
      </w:r>
      <w:proofErr w:type="gramEnd"/>
      <w:r>
        <w:rPr>
          <w:rFonts w:ascii="Times New Roman" w:hAnsi="Times New Roman"/>
          <w:sz w:val="28"/>
          <w:szCs w:val="28"/>
        </w:rPr>
        <w:t xml:space="preserve">; </w:t>
      </w:r>
    </w:p>
    <w:p w:rsidR="004C258F" w:rsidRDefault="004C258F" w:rsidP="004C258F">
      <w:pPr>
        <w:numPr>
          <w:ilvl w:val="0"/>
          <w:numId w:val="1"/>
        </w:numPr>
        <w:tabs>
          <w:tab w:val="num" w:pos="567"/>
        </w:tabs>
        <w:spacing w:after="0" w:line="240" w:lineRule="auto"/>
        <w:ind w:left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образовательную деятельность, осуществляемую в ходе режимных моментов;</w:t>
      </w:r>
    </w:p>
    <w:p w:rsidR="004C258F" w:rsidRDefault="004C258F" w:rsidP="004C258F">
      <w:pPr>
        <w:numPr>
          <w:ilvl w:val="0"/>
          <w:numId w:val="1"/>
        </w:numPr>
        <w:tabs>
          <w:tab w:val="num" w:pos="567"/>
        </w:tabs>
        <w:spacing w:after="0" w:line="240" w:lineRule="auto"/>
        <w:ind w:left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самостоятельную деятельность детей;</w:t>
      </w:r>
    </w:p>
    <w:p w:rsidR="004C258F" w:rsidRDefault="004C258F" w:rsidP="004C258F">
      <w:pPr>
        <w:numPr>
          <w:ilvl w:val="0"/>
          <w:numId w:val="1"/>
        </w:numPr>
        <w:tabs>
          <w:tab w:val="num" w:pos="567"/>
        </w:tabs>
        <w:spacing w:after="0" w:line="240" w:lineRule="auto"/>
        <w:ind w:left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взаимодействие с семьями детей по реализации основной общеобразовательной программы дошкольного образования.</w:t>
      </w:r>
    </w:p>
    <w:p w:rsidR="004C258F" w:rsidRDefault="004C258F" w:rsidP="004C258F">
      <w:pPr>
        <w:tabs>
          <w:tab w:val="left" w:pos="3828"/>
        </w:tabs>
        <w:ind w:firstLine="567"/>
        <w:jc w:val="both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Учебный план содержит следующие образовательные области: </w:t>
      </w:r>
    </w:p>
    <w:p w:rsidR="004C258F" w:rsidRDefault="004C258F" w:rsidP="004C258F">
      <w:pPr>
        <w:tabs>
          <w:tab w:val="left" w:pos="3828"/>
        </w:tabs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 xml:space="preserve">«Социально-коммуникативное развитие» </w:t>
      </w:r>
      <w:r>
        <w:rPr>
          <w:rFonts w:ascii="Times New Roman" w:hAnsi="Times New Roman"/>
          <w:sz w:val="28"/>
          <w:szCs w:val="28"/>
        </w:rPr>
        <w:t>содержит следующие модули: социализация, развитие общения, изучение татарского языка, нравственное воспитание; ребенок в семье и сообществе, патриотическое воспитание; самообслуживание, самостоятельность, трудовое воспитание; формирование основ  безопасности.</w:t>
      </w:r>
      <w:proofErr w:type="gramEnd"/>
    </w:p>
    <w:p w:rsidR="004C258F" w:rsidRDefault="004C258F" w:rsidP="004C258F">
      <w:pPr>
        <w:tabs>
          <w:tab w:val="left" w:pos="3828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«Познавательное развитие» </w:t>
      </w:r>
      <w:r>
        <w:rPr>
          <w:rFonts w:ascii="Times New Roman" w:hAnsi="Times New Roman"/>
          <w:sz w:val="28"/>
          <w:szCs w:val="28"/>
        </w:rPr>
        <w:t>содержит следующие модули: развитие познавательно-исследовательской деятельности, приобщение к социально-культурным ценностям, формирование элементарных математических представлений, ознакомление с миром природы.</w:t>
      </w:r>
    </w:p>
    <w:p w:rsidR="004C258F" w:rsidRDefault="004C258F" w:rsidP="004C258F">
      <w:pPr>
        <w:tabs>
          <w:tab w:val="left" w:pos="3828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«Речевое развитие» </w:t>
      </w:r>
      <w:r>
        <w:rPr>
          <w:rFonts w:ascii="Times New Roman" w:hAnsi="Times New Roman"/>
          <w:sz w:val="28"/>
          <w:szCs w:val="28"/>
        </w:rPr>
        <w:t>содержит следующие модули: развитие речи, приобщение к художественной литературе.</w:t>
      </w:r>
    </w:p>
    <w:p w:rsidR="004C258F" w:rsidRDefault="004C258F" w:rsidP="004C258F">
      <w:pPr>
        <w:tabs>
          <w:tab w:val="left" w:pos="3828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«Художественно-эстетическое развитие»</w:t>
      </w:r>
      <w:r>
        <w:rPr>
          <w:rFonts w:ascii="Times New Roman" w:hAnsi="Times New Roman"/>
          <w:sz w:val="28"/>
          <w:szCs w:val="28"/>
        </w:rPr>
        <w:t xml:space="preserve"> содержит следующие модули: приобщение к искусству, изобразительная деятельность, конструктивно-модельная деятельность, музыкальная деятельность.</w:t>
      </w:r>
    </w:p>
    <w:p w:rsidR="004C258F" w:rsidRDefault="004C258F" w:rsidP="004C258F">
      <w:pPr>
        <w:tabs>
          <w:tab w:val="left" w:pos="3828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«Физическое развитие»</w:t>
      </w:r>
      <w:r>
        <w:rPr>
          <w:rFonts w:ascii="Times New Roman" w:hAnsi="Times New Roman"/>
          <w:sz w:val="28"/>
          <w:szCs w:val="28"/>
        </w:rPr>
        <w:t xml:space="preserve"> содержит следующие модули: формирование начальных представлений о здоровом образе жизни, физическая культура, развитие игровой деятельности.</w:t>
      </w:r>
    </w:p>
    <w:p w:rsidR="004C258F" w:rsidRDefault="004C258F" w:rsidP="004C258F">
      <w:pPr>
        <w:suppressAutoHyphens/>
        <w:spacing w:after="0" w:line="240" w:lineRule="auto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В МБДОУ функционирует  1  разновозрастная   группа: от 1 до 7 лет - дошкольная. </w:t>
      </w:r>
    </w:p>
    <w:p w:rsidR="004C258F" w:rsidRDefault="004C258F" w:rsidP="004C258F">
      <w:pPr>
        <w:suppressAutoHyphens/>
        <w:spacing w:after="0" w:line="240" w:lineRule="auto"/>
        <w:ind w:firstLine="709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В соответствии с санитарными нормами  продолжительность занятий</w:t>
      </w:r>
      <w:proofErr w:type="gramStart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:</w:t>
      </w:r>
      <w:proofErr w:type="gramEnd"/>
    </w:p>
    <w:p w:rsidR="004C258F" w:rsidRDefault="004C258F" w:rsidP="004C258F">
      <w:pPr>
        <w:suppressAutoHyphens/>
        <w:spacing w:after="0" w:line="240" w:lineRule="auto"/>
        <w:ind w:firstLine="709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- не более 10  минут в  группах раннего возраста (от 1-3лет);</w:t>
      </w:r>
    </w:p>
    <w:p w:rsidR="004C258F" w:rsidRDefault="004C258F" w:rsidP="004C258F">
      <w:pPr>
        <w:suppressAutoHyphens/>
        <w:spacing w:after="0" w:line="240" w:lineRule="auto"/>
        <w:ind w:firstLine="709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- не более 15 минут в младшей группе (3-4 лет);</w:t>
      </w:r>
    </w:p>
    <w:p w:rsidR="004C258F" w:rsidRDefault="004C258F" w:rsidP="004C258F">
      <w:pPr>
        <w:suppressAutoHyphens/>
        <w:spacing w:after="0" w:line="240" w:lineRule="auto"/>
        <w:ind w:firstLine="709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- не более 20 минут в средней группе;</w:t>
      </w:r>
    </w:p>
    <w:p w:rsidR="004C258F" w:rsidRDefault="004C258F" w:rsidP="004C258F">
      <w:pPr>
        <w:suppressAutoHyphens/>
        <w:spacing w:after="0" w:line="240" w:lineRule="auto"/>
        <w:ind w:firstLine="709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- не более 25 минут в старшей группе (5-6 лет);</w:t>
      </w:r>
    </w:p>
    <w:p w:rsidR="004C258F" w:rsidRDefault="004C258F" w:rsidP="004C258F">
      <w:pPr>
        <w:suppressAutoHyphens/>
        <w:spacing w:after="0" w:line="240" w:lineRule="auto"/>
        <w:ind w:firstLine="709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-  не более 30 минут в подготовительной к школе группе (6-7лет). </w:t>
      </w:r>
    </w:p>
    <w:p w:rsidR="004C258F" w:rsidRDefault="004C258F" w:rsidP="004C258F">
      <w:pPr>
        <w:suppressAutoHyphens/>
        <w:spacing w:after="0" w:line="240" w:lineRule="auto"/>
        <w:ind w:firstLine="709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Перерыв между занятиями не менее 10 минут. В середине занятия статического характера предполагается физкультминутка.</w:t>
      </w:r>
    </w:p>
    <w:p w:rsidR="004C258F" w:rsidRDefault="004C258F" w:rsidP="004C258F">
      <w:pPr>
        <w:suppressAutoHyphens/>
        <w:spacing w:after="0" w:line="240" w:lineRule="auto"/>
        <w:ind w:firstLine="709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lastRenderedPageBreak/>
        <w:t>Занятия планируются как в первую, так и во вторую половину дня, при этом занятия, требующие повышенной познавательной активности и умственного напряжения детей, планируются в первую половину дня.</w:t>
      </w:r>
    </w:p>
    <w:p w:rsidR="004C258F" w:rsidRDefault="004C258F" w:rsidP="004C258F">
      <w:pPr>
        <w:suppressAutoHyphens/>
        <w:spacing w:after="0" w:line="240" w:lineRule="auto"/>
        <w:ind w:firstLine="709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ООД по физической культуре во всех группах проводится: </w:t>
      </w:r>
    </w:p>
    <w:p w:rsidR="004C258F" w:rsidRDefault="004C258F" w:rsidP="004C258F">
      <w:pPr>
        <w:numPr>
          <w:ilvl w:val="0"/>
          <w:numId w:val="2"/>
        </w:numPr>
        <w:tabs>
          <w:tab w:val="left" w:pos="720"/>
        </w:tabs>
        <w:suppressAutoHyphens/>
        <w:spacing w:after="0" w:line="240" w:lineRule="auto"/>
        <w:ind w:firstLine="709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2 занятия в зале;</w:t>
      </w:r>
    </w:p>
    <w:p w:rsidR="004C258F" w:rsidRDefault="004C258F" w:rsidP="004C258F">
      <w:pPr>
        <w:numPr>
          <w:ilvl w:val="0"/>
          <w:numId w:val="2"/>
        </w:numPr>
        <w:tabs>
          <w:tab w:val="left" w:pos="720"/>
        </w:tabs>
        <w:suppressAutoHyphens/>
        <w:spacing w:after="0" w:line="240" w:lineRule="auto"/>
        <w:ind w:firstLine="709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1 на прогулке.</w:t>
      </w:r>
    </w:p>
    <w:p w:rsidR="004C258F" w:rsidRDefault="004C258F" w:rsidP="004C258F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Реализация учебного плана предполагает интеграцию образовательных областей в соответствии с возрастными особенностями и возможностями. Такой модульный подход позволяет осуществлять принцип вариативности, позволяет формировать более универсальные предпосылки учебной деятельности дошкольника, овладевать самостоятельно усвоенными знаниями и способами для решения новых задач (проблем).</w:t>
      </w:r>
    </w:p>
    <w:p w:rsidR="004C258F" w:rsidRPr="00D87FE7" w:rsidRDefault="004C258F" w:rsidP="004C258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7FE7">
        <w:rPr>
          <w:rFonts w:ascii="Times New Roman" w:hAnsi="Times New Roman"/>
          <w:sz w:val="28"/>
          <w:szCs w:val="28"/>
        </w:rPr>
        <w:t xml:space="preserve">-При проведении </w:t>
      </w:r>
      <w:r>
        <w:rPr>
          <w:rFonts w:ascii="Times New Roman" w:hAnsi="Times New Roman"/>
          <w:sz w:val="28"/>
          <w:szCs w:val="28"/>
        </w:rPr>
        <w:t>ООД</w:t>
      </w:r>
      <w:r w:rsidRPr="00D87FE7">
        <w:rPr>
          <w:rFonts w:ascii="Times New Roman" w:hAnsi="Times New Roman"/>
          <w:sz w:val="28"/>
          <w:szCs w:val="28"/>
        </w:rPr>
        <w:t xml:space="preserve"> по обучению детей татарскому и русскому языкам воспитателю рекомендуется использовать литературу:</w:t>
      </w:r>
    </w:p>
    <w:p w:rsidR="004C258F" w:rsidRPr="00D87FE7" w:rsidRDefault="004C258F" w:rsidP="004C258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7FE7">
        <w:rPr>
          <w:rFonts w:ascii="Times New Roman" w:hAnsi="Times New Roman"/>
          <w:sz w:val="28"/>
          <w:szCs w:val="28"/>
        </w:rPr>
        <w:t>- Региональная образовательная программа дошкольного образования «Соене</w:t>
      </w:r>
      <w:proofErr w:type="gramStart"/>
      <w:r w:rsidRPr="00D87FE7">
        <w:rPr>
          <w:rFonts w:ascii="Times New Roman" w:hAnsi="Times New Roman"/>
          <w:sz w:val="28"/>
          <w:szCs w:val="28"/>
        </w:rPr>
        <w:t>ч-</w:t>
      </w:r>
      <w:proofErr w:type="gramEnd"/>
      <w:r w:rsidRPr="00D87FE7">
        <w:rPr>
          <w:rFonts w:ascii="Times New Roman" w:hAnsi="Times New Roman"/>
          <w:sz w:val="28"/>
          <w:szCs w:val="28"/>
        </w:rPr>
        <w:t xml:space="preserve"> радость познания». Т</w:t>
      </w:r>
      <w:r w:rsidRPr="00D87FE7">
        <w:rPr>
          <w:rFonts w:ascii="Times New Roman" w:hAnsi="Times New Roman"/>
          <w:sz w:val="28"/>
          <w:szCs w:val="28"/>
          <w:lang w:val="tt-RU"/>
        </w:rPr>
        <w:t>ө</w:t>
      </w:r>
      <w:r w:rsidRPr="00D87FE7">
        <w:rPr>
          <w:rFonts w:ascii="Times New Roman" w:hAnsi="Times New Roman"/>
          <w:sz w:val="28"/>
          <w:szCs w:val="28"/>
        </w:rPr>
        <w:t>б</w:t>
      </w:r>
      <w:r w:rsidRPr="00D87FE7">
        <w:rPr>
          <w:rFonts w:ascii="Times New Roman" w:hAnsi="Times New Roman"/>
          <w:sz w:val="28"/>
          <w:szCs w:val="28"/>
          <w:lang w:val="tt-RU"/>
        </w:rPr>
        <w:t>ә</w:t>
      </w:r>
      <w:r w:rsidRPr="00D87FE7">
        <w:rPr>
          <w:rFonts w:ascii="Times New Roman" w:hAnsi="Times New Roman"/>
          <w:sz w:val="28"/>
          <w:szCs w:val="28"/>
        </w:rPr>
        <w:t>кне</w:t>
      </w:r>
      <w:r w:rsidRPr="00D87FE7">
        <w:rPr>
          <w:rFonts w:ascii="Times New Roman" w:hAnsi="Times New Roman"/>
          <w:sz w:val="28"/>
          <w:szCs w:val="28"/>
          <w:lang w:val="tt-RU"/>
        </w:rPr>
        <w:t>ң</w:t>
      </w:r>
      <w:r w:rsidRPr="00D87FE7">
        <w:rPr>
          <w:rFonts w:ascii="Times New Roman" w:hAnsi="Times New Roman"/>
          <w:sz w:val="28"/>
          <w:szCs w:val="28"/>
        </w:rPr>
        <w:t xml:space="preserve"> м</w:t>
      </w:r>
      <w:r w:rsidRPr="00D87FE7">
        <w:rPr>
          <w:rFonts w:ascii="Times New Roman" w:hAnsi="Times New Roman"/>
          <w:sz w:val="28"/>
          <w:szCs w:val="28"/>
          <w:lang w:val="tt-RU"/>
        </w:rPr>
        <w:t>ә</w:t>
      </w:r>
      <w:r w:rsidRPr="00D87FE7">
        <w:rPr>
          <w:rFonts w:ascii="Times New Roman" w:hAnsi="Times New Roman"/>
          <w:sz w:val="28"/>
          <w:szCs w:val="28"/>
        </w:rPr>
        <w:t>кт</w:t>
      </w:r>
      <w:r w:rsidRPr="00D87FE7">
        <w:rPr>
          <w:rFonts w:ascii="Times New Roman" w:hAnsi="Times New Roman"/>
          <w:sz w:val="28"/>
          <w:szCs w:val="28"/>
          <w:lang w:val="tt-RU"/>
        </w:rPr>
        <w:t>ә</w:t>
      </w:r>
      <w:r w:rsidRPr="00D87FE7">
        <w:rPr>
          <w:rFonts w:ascii="Times New Roman" w:hAnsi="Times New Roman"/>
          <w:sz w:val="28"/>
          <w:szCs w:val="28"/>
        </w:rPr>
        <w:t>пк</w:t>
      </w:r>
      <w:r w:rsidRPr="00D87FE7">
        <w:rPr>
          <w:rFonts w:ascii="Times New Roman" w:hAnsi="Times New Roman"/>
          <w:sz w:val="28"/>
          <w:szCs w:val="28"/>
          <w:lang w:val="tt-RU"/>
        </w:rPr>
        <w:t>ә</w:t>
      </w:r>
      <w:r w:rsidRPr="00D87FE7">
        <w:rPr>
          <w:rFonts w:ascii="Times New Roman" w:hAnsi="Times New Roman"/>
          <w:sz w:val="28"/>
          <w:szCs w:val="28"/>
        </w:rPr>
        <w:t>ч</w:t>
      </w:r>
      <w:r w:rsidRPr="00D87FE7">
        <w:rPr>
          <w:rFonts w:ascii="Times New Roman" w:hAnsi="Times New Roman"/>
          <w:sz w:val="28"/>
          <w:szCs w:val="28"/>
          <w:lang w:val="tt-RU"/>
        </w:rPr>
        <w:t>ә</w:t>
      </w:r>
      <w:r>
        <w:rPr>
          <w:rFonts w:ascii="Times New Roman" w:hAnsi="Times New Roman"/>
          <w:sz w:val="28"/>
          <w:szCs w:val="28"/>
          <w:lang w:val="tt-RU"/>
        </w:rPr>
        <w:t xml:space="preserve"> </w:t>
      </w:r>
      <w:r w:rsidRPr="00D87FE7">
        <w:rPr>
          <w:rFonts w:ascii="Times New Roman" w:hAnsi="Times New Roman"/>
          <w:sz w:val="28"/>
          <w:szCs w:val="28"/>
        </w:rPr>
        <w:t>белем 6ир</w:t>
      </w:r>
      <w:r w:rsidRPr="00D87FE7">
        <w:rPr>
          <w:rFonts w:ascii="Times New Roman" w:hAnsi="Times New Roman"/>
          <w:sz w:val="28"/>
          <w:szCs w:val="28"/>
          <w:lang w:val="tt-RU"/>
        </w:rPr>
        <w:t>ү</w:t>
      </w:r>
      <w:r>
        <w:rPr>
          <w:rFonts w:ascii="Times New Roman" w:hAnsi="Times New Roman"/>
          <w:sz w:val="28"/>
          <w:szCs w:val="28"/>
          <w:lang w:val="tt-RU"/>
        </w:rPr>
        <w:t xml:space="preserve"> </w:t>
      </w:r>
      <w:r w:rsidRPr="00D87FE7">
        <w:rPr>
          <w:rFonts w:ascii="Times New Roman" w:hAnsi="Times New Roman"/>
          <w:sz w:val="28"/>
          <w:szCs w:val="28"/>
        </w:rPr>
        <w:t>программасы /  Р.К. Шаехова - Казань, 2016;</w:t>
      </w:r>
    </w:p>
    <w:p w:rsidR="004C258F" w:rsidRPr="00D87FE7" w:rsidRDefault="004C258F" w:rsidP="004C258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7FE7">
        <w:rPr>
          <w:rFonts w:ascii="Times New Roman" w:hAnsi="Times New Roman"/>
          <w:sz w:val="28"/>
          <w:szCs w:val="28"/>
        </w:rPr>
        <w:t>• Программа «Изучаем русский язык» / С.М. Гафарова, Г.З. Гарафиева - Казань, Школа РИЦ, 2013;</w:t>
      </w:r>
    </w:p>
    <w:p w:rsidR="004C258F" w:rsidRPr="00D87FE7" w:rsidRDefault="004C258F" w:rsidP="004C258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7FE7">
        <w:rPr>
          <w:rFonts w:ascii="Times New Roman" w:hAnsi="Times New Roman"/>
          <w:sz w:val="28"/>
          <w:szCs w:val="28"/>
        </w:rPr>
        <w:t>• «Туган</w:t>
      </w:r>
      <w:r>
        <w:rPr>
          <w:rFonts w:ascii="Times New Roman" w:hAnsi="Times New Roman"/>
          <w:sz w:val="28"/>
          <w:szCs w:val="28"/>
        </w:rPr>
        <w:t xml:space="preserve"> </w:t>
      </w:r>
      <w:r w:rsidRPr="00D87FE7">
        <w:rPr>
          <w:rFonts w:ascii="Times New Roman" w:hAnsi="Times New Roman"/>
          <w:sz w:val="28"/>
          <w:szCs w:val="28"/>
        </w:rPr>
        <w:t>телд</w:t>
      </w:r>
      <w:r w:rsidRPr="00D87FE7">
        <w:rPr>
          <w:rFonts w:ascii="Times New Roman" w:hAnsi="Times New Roman"/>
          <w:sz w:val="28"/>
          <w:szCs w:val="28"/>
          <w:lang w:val="tt-RU"/>
        </w:rPr>
        <w:t>ә</w:t>
      </w:r>
      <w:r w:rsidRPr="00D87FE7">
        <w:rPr>
          <w:rFonts w:ascii="Times New Roman" w:hAnsi="Times New Roman"/>
          <w:sz w:val="28"/>
          <w:szCs w:val="28"/>
        </w:rPr>
        <w:t xml:space="preserve"> с</w:t>
      </w:r>
      <w:r w:rsidRPr="00D87FE7">
        <w:rPr>
          <w:rFonts w:ascii="Times New Roman" w:hAnsi="Times New Roman"/>
          <w:sz w:val="28"/>
          <w:szCs w:val="28"/>
          <w:lang w:val="tt-RU"/>
        </w:rPr>
        <w:t>ө</w:t>
      </w:r>
      <w:r w:rsidRPr="00D87FE7">
        <w:rPr>
          <w:rFonts w:ascii="Times New Roman" w:hAnsi="Times New Roman"/>
          <w:sz w:val="28"/>
          <w:szCs w:val="28"/>
        </w:rPr>
        <w:t>йл</w:t>
      </w:r>
      <w:r w:rsidRPr="00D87FE7">
        <w:rPr>
          <w:rFonts w:ascii="Times New Roman" w:hAnsi="Times New Roman"/>
          <w:sz w:val="28"/>
          <w:szCs w:val="28"/>
          <w:lang w:val="tt-RU"/>
        </w:rPr>
        <w:t>ә</w:t>
      </w:r>
      <w:r w:rsidRPr="00D87FE7">
        <w:rPr>
          <w:rFonts w:ascii="Times New Roman" w:hAnsi="Times New Roman"/>
          <w:sz w:val="28"/>
          <w:szCs w:val="28"/>
        </w:rPr>
        <w:t>ш</w:t>
      </w:r>
      <w:r w:rsidRPr="00D87FE7">
        <w:rPr>
          <w:rFonts w:ascii="Times New Roman" w:hAnsi="Times New Roman"/>
          <w:sz w:val="28"/>
          <w:szCs w:val="28"/>
          <w:lang w:val="tt-RU"/>
        </w:rPr>
        <w:t>ә</w:t>
      </w:r>
      <w:r w:rsidRPr="00D87FE7">
        <w:rPr>
          <w:rFonts w:ascii="Times New Roman" w:hAnsi="Times New Roman"/>
          <w:sz w:val="28"/>
          <w:szCs w:val="28"/>
        </w:rPr>
        <w:t>без». Методик кулланма. 2-3 яшь / Х</w:t>
      </w:r>
      <w:r w:rsidRPr="00D87FE7">
        <w:rPr>
          <w:rFonts w:ascii="Times New Roman" w:hAnsi="Times New Roman"/>
          <w:sz w:val="28"/>
          <w:szCs w:val="28"/>
          <w:lang w:val="tt-RU"/>
        </w:rPr>
        <w:t>ә</w:t>
      </w:r>
      <w:r w:rsidRPr="00D87FE7">
        <w:rPr>
          <w:rFonts w:ascii="Times New Roman" w:hAnsi="Times New Roman"/>
          <w:sz w:val="28"/>
          <w:szCs w:val="28"/>
        </w:rPr>
        <w:t>зр</w:t>
      </w:r>
      <w:r w:rsidRPr="00D87FE7">
        <w:rPr>
          <w:rFonts w:ascii="Times New Roman" w:hAnsi="Times New Roman"/>
          <w:sz w:val="28"/>
          <w:szCs w:val="28"/>
          <w:lang w:val="tt-RU"/>
        </w:rPr>
        <w:t>ә</w:t>
      </w:r>
      <w:r w:rsidRPr="00D87FE7">
        <w:rPr>
          <w:rFonts w:ascii="Times New Roman" w:hAnsi="Times New Roman"/>
          <w:sz w:val="28"/>
          <w:szCs w:val="28"/>
        </w:rPr>
        <w:t xml:space="preserve">товаФ.В., </w:t>
      </w:r>
      <w:proofErr w:type="gramStart"/>
      <w:r w:rsidRPr="00D87FE7">
        <w:rPr>
          <w:rFonts w:ascii="Times New Roman" w:hAnsi="Times New Roman"/>
          <w:sz w:val="28"/>
          <w:szCs w:val="28"/>
        </w:rPr>
        <w:t>Ш</w:t>
      </w:r>
      <w:proofErr w:type="gramEnd"/>
      <w:r w:rsidRPr="00D87FE7">
        <w:rPr>
          <w:rFonts w:ascii="Times New Roman" w:hAnsi="Times New Roman"/>
          <w:sz w:val="28"/>
          <w:szCs w:val="28"/>
          <w:lang w:val="tt-RU"/>
        </w:rPr>
        <w:t>ә</w:t>
      </w:r>
      <w:r w:rsidRPr="00D87FE7">
        <w:rPr>
          <w:rFonts w:ascii="Times New Roman" w:hAnsi="Times New Roman"/>
          <w:sz w:val="28"/>
          <w:szCs w:val="28"/>
        </w:rPr>
        <w:t>р</w:t>
      </w:r>
      <w:r w:rsidRPr="00D87FE7">
        <w:rPr>
          <w:rFonts w:ascii="Times New Roman" w:hAnsi="Times New Roman"/>
          <w:sz w:val="28"/>
          <w:szCs w:val="28"/>
          <w:lang w:val="tt-RU"/>
        </w:rPr>
        <w:t>ә</w:t>
      </w:r>
      <w:r w:rsidRPr="00D87FE7">
        <w:rPr>
          <w:rFonts w:ascii="Times New Roman" w:hAnsi="Times New Roman"/>
          <w:sz w:val="28"/>
          <w:szCs w:val="28"/>
        </w:rPr>
        <w:t>фетдинова З.Г., Х</w:t>
      </w:r>
      <w:r w:rsidRPr="00D87FE7">
        <w:rPr>
          <w:rFonts w:ascii="Times New Roman" w:hAnsi="Times New Roman"/>
          <w:sz w:val="28"/>
          <w:szCs w:val="28"/>
          <w:lang w:val="tt-RU"/>
        </w:rPr>
        <w:t>ә</w:t>
      </w:r>
      <w:r w:rsidRPr="00D87FE7">
        <w:rPr>
          <w:rFonts w:ascii="Times New Roman" w:hAnsi="Times New Roman"/>
          <w:sz w:val="28"/>
          <w:szCs w:val="28"/>
        </w:rPr>
        <w:t>бибуллина И.Ж; - Казан, ТКН, 2012;</w:t>
      </w:r>
    </w:p>
    <w:p w:rsidR="004C258F" w:rsidRPr="00D87FE7" w:rsidRDefault="004C258F" w:rsidP="004C258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7FE7">
        <w:rPr>
          <w:rFonts w:ascii="Times New Roman" w:hAnsi="Times New Roman"/>
          <w:sz w:val="28"/>
          <w:szCs w:val="28"/>
        </w:rPr>
        <w:t>• «Туган</w:t>
      </w:r>
      <w:r>
        <w:rPr>
          <w:rFonts w:ascii="Times New Roman" w:hAnsi="Times New Roman"/>
          <w:sz w:val="28"/>
          <w:szCs w:val="28"/>
        </w:rPr>
        <w:t xml:space="preserve"> </w:t>
      </w:r>
      <w:r w:rsidRPr="00D87FE7">
        <w:rPr>
          <w:rFonts w:ascii="Times New Roman" w:hAnsi="Times New Roman"/>
          <w:sz w:val="28"/>
          <w:szCs w:val="28"/>
        </w:rPr>
        <w:t>телд</w:t>
      </w:r>
      <w:r w:rsidRPr="00D87FE7">
        <w:rPr>
          <w:rFonts w:ascii="Times New Roman" w:hAnsi="Times New Roman"/>
          <w:sz w:val="28"/>
          <w:szCs w:val="28"/>
          <w:lang w:val="tt-RU"/>
        </w:rPr>
        <w:t>ә</w:t>
      </w:r>
      <w:r w:rsidRPr="00D87FE7">
        <w:rPr>
          <w:rFonts w:ascii="Times New Roman" w:hAnsi="Times New Roman"/>
          <w:sz w:val="28"/>
          <w:szCs w:val="28"/>
        </w:rPr>
        <w:t xml:space="preserve"> с</w:t>
      </w:r>
      <w:r w:rsidRPr="00D87FE7">
        <w:rPr>
          <w:rFonts w:ascii="Times New Roman" w:hAnsi="Times New Roman"/>
          <w:sz w:val="28"/>
          <w:szCs w:val="28"/>
          <w:lang w:val="tt-RU"/>
        </w:rPr>
        <w:t>ө</w:t>
      </w:r>
      <w:r w:rsidRPr="00D87FE7">
        <w:rPr>
          <w:rFonts w:ascii="Times New Roman" w:hAnsi="Times New Roman"/>
          <w:sz w:val="28"/>
          <w:szCs w:val="28"/>
        </w:rPr>
        <w:t>йл</w:t>
      </w:r>
      <w:r w:rsidRPr="00D87FE7">
        <w:rPr>
          <w:rFonts w:ascii="Times New Roman" w:hAnsi="Times New Roman"/>
          <w:sz w:val="28"/>
          <w:szCs w:val="28"/>
          <w:lang w:val="tt-RU"/>
        </w:rPr>
        <w:t>ә</w:t>
      </w:r>
      <w:r w:rsidRPr="00D87FE7">
        <w:rPr>
          <w:rFonts w:ascii="Times New Roman" w:hAnsi="Times New Roman"/>
          <w:sz w:val="28"/>
          <w:szCs w:val="28"/>
        </w:rPr>
        <w:t>ш</w:t>
      </w:r>
      <w:r w:rsidRPr="00D87FE7">
        <w:rPr>
          <w:rFonts w:ascii="Times New Roman" w:hAnsi="Times New Roman"/>
          <w:sz w:val="28"/>
          <w:szCs w:val="28"/>
          <w:lang w:val="tt-RU"/>
        </w:rPr>
        <w:t>ә</w:t>
      </w:r>
      <w:r w:rsidRPr="00D87FE7">
        <w:rPr>
          <w:rFonts w:ascii="Times New Roman" w:hAnsi="Times New Roman"/>
          <w:sz w:val="28"/>
          <w:szCs w:val="28"/>
        </w:rPr>
        <w:t>без». Методик кулланма 5-7 яшь / З.М. Зарипова</w:t>
      </w:r>
      <w:proofErr w:type="gramStart"/>
      <w:r w:rsidRPr="00D87FE7">
        <w:rPr>
          <w:rFonts w:ascii="Times New Roman" w:hAnsi="Times New Roman"/>
          <w:sz w:val="28"/>
          <w:szCs w:val="28"/>
        </w:rPr>
        <w:t>,Л</w:t>
      </w:r>
      <w:proofErr w:type="gramEnd"/>
      <w:r w:rsidRPr="00D87FE7">
        <w:rPr>
          <w:rFonts w:ascii="Times New Roman" w:hAnsi="Times New Roman"/>
          <w:sz w:val="28"/>
          <w:szCs w:val="28"/>
        </w:rPr>
        <w:t>.Н. ВэжиеваИ.б. - Казан, Фолиант, 2012;</w:t>
      </w:r>
    </w:p>
    <w:p w:rsidR="004C258F" w:rsidRPr="00D87FE7" w:rsidRDefault="004C258F" w:rsidP="004C258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7FE7">
        <w:rPr>
          <w:rFonts w:ascii="Times New Roman" w:hAnsi="Times New Roman"/>
          <w:sz w:val="28"/>
          <w:szCs w:val="28"/>
        </w:rPr>
        <w:t>• «Татарча с</w:t>
      </w:r>
      <w:r w:rsidRPr="00D87FE7">
        <w:rPr>
          <w:rFonts w:ascii="Times New Roman" w:hAnsi="Times New Roman"/>
          <w:sz w:val="28"/>
          <w:szCs w:val="28"/>
          <w:lang w:val="tt-RU"/>
        </w:rPr>
        <w:t>ө</w:t>
      </w:r>
      <w:r w:rsidRPr="00D87FE7">
        <w:rPr>
          <w:rFonts w:ascii="Times New Roman" w:hAnsi="Times New Roman"/>
          <w:sz w:val="28"/>
          <w:szCs w:val="28"/>
        </w:rPr>
        <w:t>йл</w:t>
      </w:r>
      <w:r w:rsidRPr="00D87FE7">
        <w:rPr>
          <w:rFonts w:ascii="Times New Roman" w:hAnsi="Times New Roman"/>
          <w:sz w:val="28"/>
          <w:szCs w:val="28"/>
          <w:lang w:val="tt-RU"/>
        </w:rPr>
        <w:t>ә</w:t>
      </w:r>
      <w:r w:rsidRPr="00D87FE7">
        <w:rPr>
          <w:rFonts w:ascii="Times New Roman" w:hAnsi="Times New Roman"/>
          <w:sz w:val="28"/>
          <w:szCs w:val="28"/>
        </w:rPr>
        <w:t>ш</w:t>
      </w:r>
      <w:r w:rsidRPr="00D87FE7">
        <w:rPr>
          <w:rFonts w:ascii="Times New Roman" w:hAnsi="Times New Roman"/>
          <w:sz w:val="28"/>
          <w:szCs w:val="28"/>
          <w:lang w:val="tt-RU"/>
        </w:rPr>
        <w:t>ә</w:t>
      </w:r>
      <w:r w:rsidRPr="00D87FE7">
        <w:rPr>
          <w:rFonts w:ascii="Times New Roman" w:hAnsi="Times New Roman"/>
          <w:sz w:val="28"/>
          <w:szCs w:val="28"/>
        </w:rPr>
        <w:t>без». Методик кулланмалар: 4-5, 5-6 яшь / З.М. Зарипова, Р.Г. Кидр</w:t>
      </w:r>
      <w:r w:rsidRPr="00D87FE7">
        <w:rPr>
          <w:rFonts w:ascii="Times New Roman" w:hAnsi="Times New Roman"/>
          <w:sz w:val="28"/>
          <w:szCs w:val="28"/>
          <w:lang w:val="tt-RU"/>
        </w:rPr>
        <w:t>ә</w:t>
      </w:r>
      <w:r w:rsidRPr="00D87FE7">
        <w:rPr>
          <w:rFonts w:ascii="Times New Roman" w:hAnsi="Times New Roman"/>
          <w:sz w:val="28"/>
          <w:szCs w:val="28"/>
        </w:rPr>
        <w:t>чева, Р.С. Исаева кб. - Казан, Хэтер, 2011, 2012; 6-7 яшь, Казан, ТКН, 2012;</w:t>
      </w:r>
    </w:p>
    <w:p w:rsidR="004C258F" w:rsidRPr="00D87FE7" w:rsidRDefault="004C258F" w:rsidP="004C258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7FE7">
        <w:rPr>
          <w:rFonts w:ascii="Times New Roman" w:hAnsi="Times New Roman"/>
          <w:sz w:val="28"/>
          <w:szCs w:val="28"/>
        </w:rPr>
        <w:t>• «Изучаем русский язык». Методическое пособие / С.М. Гаффарова, Г.З. Гарафиева - Казань, ХЭТЕР, 2011;</w:t>
      </w:r>
    </w:p>
    <w:p w:rsidR="004C258F" w:rsidRPr="00D87FE7" w:rsidRDefault="004C258F" w:rsidP="004C258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7FE7">
        <w:rPr>
          <w:rFonts w:ascii="Times New Roman" w:hAnsi="Times New Roman"/>
          <w:sz w:val="28"/>
          <w:szCs w:val="28"/>
        </w:rPr>
        <w:t>• «На поляне детства». Хрестоматия для воспитателей дошкольных образовательных учреждений и родителей. /Сост. К.В. Закирова - Казань, Школа РИЦ, 2011;</w:t>
      </w:r>
    </w:p>
    <w:p w:rsidR="004C258F" w:rsidRPr="00D87FE7" w:rsidRDefault="004C258F" w:rsidP="004C258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7FE7">
        <w:rPr>
          <w:rFonts w:ascii="Times New Roman" w:hAnsi="Times New Roman"/>
          <w:sz w:val="28"/>
          <w:szCs w:val="28"/>
        </w:rPr>
        <w:t>• «Балачак аланы». Балалар</w:t>
      </w:r>
      <w:r w:rsidR="00324827">
        <w:rPr>
          <w:rFonts w:ascii="Times New Roman" w:hAnsi="Times New Roman"/>
          <w:sz w:val="28"/>
          <w:szCs w:val="28"/>
        </w:rPr>
        <w:t xml:space="preserve"> </w:t>
      </w:r>
      <w:r w:rsidRPr="00D87FE7">
        <w:rPr>
          <w:rFonts w:ascii="Times New Roman" w:hAnsi="Times New Roman"/>
          <w:sz w:val="28"/>
          <w:szCs w:val="28"/>
        </w:rPr>
        <w:t>бакчасы т</w:t>
      </w:r>
      <w:r w:rsidRPr="00D87FE7">
        <w:rPr>
          <w:rFonts w:ascii="Times New Roman" w:hAnsi="Times New Roman"/>
          <w:sz w:val="28"/>
          <w:szCs w:val="28"/>
          <w:lang w:val="tt-RU"/>
        </w:rPr>
        <w:t>ә</w:t>
      </w:r>
      <w:r w:rsidRPr="00D87FE7">
        <w:rPr>
          <w:rFonts w:ascii="Times New Roman" w:hAnsi="Times New Roman"/>
          <w:sz w:val="28"/>
          <w:szCs w:val="28"/>
        </w:rPr>
        <w:t>рбиячел</w:t>
      </w:r>
      <w:r w:rsidRPr="00D87FE7">
        <w:rPr>
          <w:rFonts w:ascii="Times New Roman" w:hAnsi="Times New Roman"/>
          <w:sz w:val="28"/>
          <w:szCs w:val="28"/>
          <w:lang w:val="tt-RU"/>
        </w:rPr>
        <w:t>ә</w:t>
      </w:r>
      <w:r w:rsidRPr="00D87FE7">
        <w:rPr>
          <w:rFonts w:ascii="Times New Roman" w:hAnsi="Times New Roman"/>
          <w:sz w:val="28"/>
          <w:szCs w:val="28"/>
        </w:rPr>
        <w:t>ре hэм</w:t>
      </w:r>
      <w:r w:rsidR="00324827">
        <w:rPr>
          <w:rFonts w:ascii="Times New Roman" w:hAnsi="Times New Roman"/>
          <w:sz w:val="28"/>
          <w:szCs w:val="28"/>
        </w:rPr>
        <w:t xml:space="preserve"> </w:t>
      </w:r>
      <w:r w:rsidRPr="00D87FE7">
        <w:rPr>
          <w:rFonts w:ascii="Times New Roman" w:hAnsi="Times New Roman"/>
          <w:sz w:val="28"/>
          <w:szCs w:val="28"/>
          <w:lang w:val="tt-RU"/>
        </w:rPr>
        <w:t>ә</w:t>
      </w:r>
      <w:r w:rsidRPr="00D87FE7">
        <w:rPr>
          <w:rFonts w:ascii="Times New Roman" w:hAnsi="Times New Roman"/>
          <w:sz w:val="28"/>
          <w:szCs w:val="28"/>
        </w:rPr>
        <w:t>т</w:t>
      </w:r>
      <w:proofErr w:type="gramStart"/>
      <w:r w:rsidRPr="00D87FE7">
        <w:rPr>
          <w:rFonts w:ascii="Times New Roman" w:hAnsi="Times New Roman"/>
          <w:sz w:val="28"/>
          <w:szCs w:val="28"/>
        </w:rPr>
        <w:t>и-</w:t>
      </w:r>
      <w:proofErr w:type="gramEnd"/>
      <w:r w:rsidRPr="00D87FE7">
        <w:rPr>
          <w:rFonts w:ascii="Times New Roman" w:hAnsi="Times New Roman"/>
          <w:sz w:val="28"/>
          <w:szCs w:val="28"/>
          <w:lang w:val="tt-RU"/>
        </w:rPr>
        <w:t>ә</w:t>
      </w:r>
      <w:r w:rsidRPr="00D87FE7">
        <w:rPr>
          <w:rFonts w:ascii="Times New Roman" w:hAnsi="Times New Roman"/>
          <w:sz w:val="28"/>
          <w:szCs w:val="28"/>
        </w:rPr>
        <w:t>нил</w:t>
      </w:r>
      <w:r w:rsidRPr="00D87FE7">
        <w:rPr>
          <w:rFonts w:ascii="Times New Roman" w:hAnsi="Times New Roman"/>
          <w:sz w:val="28"/>
          <w:szCs w:val="28"/>
          <w:lang w:val="tt-RU"/>
        </w:rPr>
        <w:t>ә</w:t>
      </w:r>
      <w:r w:rsidRPr="00D87FE7">
        <w:rPr>
          <w:rFonts w:ascii="Times New Roman" w:hAnsi="Times New Roman"/>
          <w:sz w:val="28"/>
          <w:szCs w:val="28"/>
        </w:rPr>
        <w:t xml:space="preserve">р </w:t>
      </w:r>
      <w:r w:rsidRPr="00D87FE7">
        <w:rPr>
          <w:rFonts w:ascii="Times New Roman" w:hAnsi="Times New Roman"/>
          <w:sz w:val="28"/>
          <w:szCs w:val="28"/>
          <w:lang w:val="tt-RU"/>
        </w:rPr>
        <w:t>ө</w:t>
      </w:r>
      <w:r w:rsidRPr="00D87FE7">
        <w:rPr>
          <w:rFonts w:ascii="Times New Roman" w:hAnsi="Times New Roman"/>
          <w:sz w:val="28"/>
          <w:szCs w:val="28"/>
        </w:rPr>
        <w:t xml:space="preserve">чен хрестоматия.  </w:t>
      </w:r>
    </w:p>
    <w:p w:rsidR="004C258F" w:rsidRPr="00D87FE7" w:rsidRDefault="004C258F" w:rsidP="004C258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7FE7">
        <w:rPr>
          <w:rFonts w:ascii="Times New Roman" w:hAnsi="Times New Roman"/>
          <w:sz w:val="28"/>
          <w:szCs w:val="28"/>
        </w:rPr>
        <w:t>Закирова - Казань, Школа РИЦ, 2011.</w:t>
      </w:r>
    </w:p>
    <w:p w:rsidR="004C258F" w:rsidRPr="00D87FE7" w:rsidRDefault="00B93C9A" w:rsidP="004C258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4C258F" w:rsidRPr="00D87FE7">
        <w:rPr>
          <w:rFonts w:ascii="Times New Roman" w:hAnsi="Times New Roman"/>
          <w:sz w:val="28"/>
          <w:szCs w:val="28"/>
        </w:rPr>
        <w:t>Образовательная программа МБДОУ «Детский сад «</w:t>
      </w:r>
      <w:r w:rsidR="00324827">
        <w:rPr>
          <w:rFonts w:ascii="Times New Roman" w:hAnsi="Times New Roman"/>
          <w:sz w:val="28"/>
          <w:szCs w:val="28"/>
          <w:lang w:val="tt-RU"/>
        </w:rPr>
        <w:t>Кояшкай</w:t>
      </w:r>
      <w:r w:rsidR="004C258F" w:rsidRPr="00D87FE7">
        <w:rPr>
          <w:rFonts w:ascii="Times New Roman" w:hAnsi="Times New Roman"/>
          <w:sz w:val="28"/>
          <w:szCs w:val="28"/>
        </w:rPr>
        <w:t xml:space="preserve">» села </w:t>
      </w:r>
      <w:r w:rsidR="00324827">
        <w:rPr>
          <w:rFonts w:ascii="Times New Roman" w:hAnsi="Times New Roman"/>
          <w:sz w:val="28"/>
          <w:szCs w:val="28"/>
          <w:lang w:val="tt-RU"/>
        </w:rPr>
        <w:t xml:space="preserve"> Старое Казеево</w:t>
      </w:r>
      <w:r w:rsidR="004C258F" w:rsidRPr="00D87FE7">
        <w:rPr>
          <w:rFonts w:ascii="Times New Roman" w:hAnsi="Times New Roman"/>
          <w:sz w:val="28"/>
          <w:szCs w:val="28"/>
        </w:rPr>
        <w:t xml:space="preserve">» </w:t>
      </w:r>
    </w:p>
    <w:p w:rsidR="004C258F" w:rsidRPr="00D87FE7" w:rsidRDefault="004C258F" w:rsidP="004C258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D87FE7">
        <w:rPr>
          <w:rFonts w:ascii="Times New Roman" w:hAnsi="Times New Roman"/>
          <w:sz w:val="28"/>
          <w:szCs w:val="28"/>
        </w:rPr>
        <w:t>используемые</w:t>
      </w:r>
      <w:proofErr w:type="gramEnd"/>
      <w:r w:rsidRPr="00D87FE7">
        <w:rPr>
          <w:rFonts w:ascii="Times New Roman" w:hAnsi="Times New Roman"/>
          <w:sz w:val="28"/>
          <w:szCs w:val="28"/>
        </w:rPr>
        <w:t xml:space="preserve">  в воспитательно-образовательном процессе.</w:t>
      </w:r>
    </w:p>
    <w:p w:rsidR="004C258F" w:rsidRDefault="004C258F" w:rsidP="004C258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7FE7">
        <w:rPr>
          <w:rFonts w:ascii="Times New Roman" w:hAnsi="Times New Roman"/>
          <w:sz w:val="28"/>
          <w:szCs w:val="28"/>
        </w:rPr>
        <w:t xml:space="preserve">1. Общеобразовательная программа дошкольного образования «От рождения до школы» /Под ред. Н.Е. Веракса, Т.С. Комаровой, М.А. Васильевой. - Москва Мозаика </w:t>
      </w:r>
      <w:proofErr w:type="gramStart"/>
      <w:r w:rsidRPr="00D87FE7">
        <w:rPr>
          <w:rFonts w:ascii="Times New Roman" w:hAnsi="Times New Roman"/>
          <w:sz w:val="28"/>
          <w:szCs w:val="28"/>
        </w:rPr>
        <w:t>-С</w:t>
      </w:r>
      <w:proofErr w:type="gramEnd"/>
      <w:r w:rsidRPr="00D87FE7">
        <w:rPr>
          <w:rFonts w:ascii="Times New Roman" w:hAnsi="Times New Roman"/>
          <w:sz w:val="28"/>
          <w:szCs w:val="28"/>
        </w:rPr>
        <w:t xml:space="preserve">интез, </w:t>
      </w:r>
      <w:smartTag w:uri="urn:schemas-microsoft-com:office:smarttags" w:element="metricconverter">
        <w:smartTagPr>
          <w:attr w:name="ProductID" w:val="2015 г"/>
        </w:smartTagPr>
        <w:r w:rsidRPr="00D87FE7">
          <w:rPr>
            <w:rFonts w:ascii="Times New Roman" w:hAnsi="Times New Roman"/>
            <w:sz w:val="28"/>
            <w:szCs w:val="28"/>
          </w:rPr>
          <w:t>2015 г</w:t>
        </w:r>
      </w:smartTag>
      <w:r w:rsidRPr="00D87FE7">
        <w:rPr>
          <w:rFonts w:ascii="Times New Roman" w:hAnsi="Times New Roman"/>
          <w:sz w:val="28"/>
          <w:szCs w:val="28"/>
        </w:rPr>
        <w:t>. ;</w:t>
      </w:r>
    </w:p>
    <w:p w:rsidR="004C258F" w:rsidRDefault="004C258F" w:rsidP="004C258F">
      <w:pPr>
        <w:pStyle w:val="a3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Общее количество ООД в каждой возрастной группе не превышает допустимые  нормы. Объем учебной нагрузки в течение недели определен в соответствии с санитарно-гигиеническими требованиями к устройству, содержанию и организации режима работы в дошкольных организациях (СанПиН 2.4.3049-13). Учебный план позволяет использовать принципы  дифференциации и вариативности, а также обеспечивает своевременное познавательное, социальное и личностное развитие ребёнка на каждом возрастном этапе его жизни. </w:t>
      </w:r>
    </w:p>
    <w:p w:rsidR="004C258F" w:rsidRDefault="004C258F" w:rsidP="004C258F">
      <w:pPr>
        <w:pStyle w:val="a3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Аналитическая деятельность осуществляется посредством педагогической диагностики уровня освоения образовательных областей (2 раза в год: начало года, конец года). По её результатам корректируются планы воспитательно-</w:t>
      </w:r>
      <w:r>
        <w:rPr>
          <w:sz w:val="28"/>
          <w:szCs w:val="28"/>
        </w:rPr>
        <w:lastRenderedPageBreak/>
        <w:t xml:space="preserve">образовательной  деятельности. </w:t>
      </w:r>
    </w:p>
    <w:p w:rsidR="004C258F" w:rsidRDefault="004C258F" w:rsidP="004C258F">
      <w:pPr>
        <w:tabs>
          <w:tab w:val="left" w:pos="2145"/>
        </w:tabs>
        <w:spacing w:after="0"/>
        <w:jc w:val="center"/>
        <w:rPr>
          <w:rFonts w:ascii="Times New Roman" w:eastAsiaTheme="minorHAnsi" w:hAnsi="Times New Roman"/>
          <w:sz w:val="24"/>
          <w:szCs w:val="24"/>
        </w:rPr>
      </w:pPr>
    </w:p>
    <w:p w:rsidR="004C258F" w:rsidRDefault="004C258F" w:rsidP="004C258F">
      <w:pPr>
        <w:tabs>
          <w:tab w:val="left" w:pos="2145"/>
        </w:tabs>
        <w:spacing w:after="0"/>
        <w:jc w:val="center"/>
        <w:rPr>
          <w:rFonts w:ascii="Times New Roman" w:eastAsiaTheme="minorHAnsi" w:hAnsi="Times New Roman"/>
          <w:sz w:val="24"/>
          <w:szCs w:val="24"/>
        </w:rPr>
      </w:pPr>
    </w:p>
    <w:p w:rsidR="004C258F" w:rsidRDefault="004C258F" w:rsidP="004C258F">
      <w:pPr>
        <w:tabs>
          <w:tab w:val="left" w:pos="2145"/>
        </w:tabs>
        <w:spacing w:after="0"/>
        <w:jc w:val="center"/>
        <w:rPr>
          <w:rFonts w:ascii="Times New Roman" w:eastAsiaTheme="minorHAnsi" w:hAnsi="Times New Roman"/>
          <w:sz w:val="24"/>
          <w:szCs w:val="24"/>
        </w:rPr>
      </w:pPr>
    </w:p>
    <w:p w:rsidR="004C258F" w:rsidRDefault="004C258F" w:rsidP="004C258F">
      <w:pPr>
        <w:tabs>
          <w:tab w:val="left" w:pos="2145"/>
        </w:tabs>
        <w:spacing w:after="0"/>
        <w:jc w:val="center"/>
        <w:rPr>
          <w:rFonts w:ascii="Times New Roman" w:eastAsiaTheme="minorHAnsi" w:hAnsi="Times New Roman"/>
          <w:sz w:val="24"/>
          <w:szCs w:val="24"/>
        </w:rPr>
      </w:pPr>
    </w:p>
    <w:p w:rsidR="004C258F" w:rsidRPr="0091251E" w:rsidRDefault="004C258F" w:rsidP="004C258F">
      <w:pPr>
        <w:tabs>
          <w:tab w:val="left" w:pos="2145"/>
        </w:tabs>
        <w:spacing w:after="0"/>
        <w:jc w:val="center"/>
        <w:rPr>
          <w:rFonts w:ascii="Times New Roman" w:eastAsiaTheme="minorHAnsi" w:hAnsi="Times New Roman"/>
          <w:sz w:val="24"/>
          <w:szCs w:val="24"/>
        </w:rPr>
      </w:pPr>
    </w:p>
    <w:tbl>
      <w:tblPr>
        <w:tblStyle w:val="a4"/>
        <w:tblW w:w="1105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839"/>
        <w:gridCol w:w="1693"/>
        <w:gridCol w:w="8"/>
        <w:gridCol w:w="701"/>
        <w:gridCol w:w="567"/>
        <w:gridCol w:w="8"/>
        <w:gridCol w:w="559"/>
        <w:gridCol w:w="8"/>
        <w:gridCol w:w="699"/>
        <w:gridCol w:w="435"/>
        <w:gridCol w:w="146"/>
        <w:gridCol w:w="434"/>
        <w:gridCol w:w="121"/>
        <w:gridCol w:w="8"/>
        <w:gridCol w:w="567"/>
        <w:gridCol w:w="567"/>
        <w:gridCol w:w="712"/>
        <w:gridCol w:w="561"/>
        <w:gridCol w:w="6"/>
        <w:gridCol w:w="851"/>
        <w:gridCol w:w="567"/>
      </w:tblGrid>
      <w:tr w:rsidR="004C258F" w:rsidRPr="0091251E" w:rsidTr="007D25D2">
        <w:trPr>
          <w:trHeight w:val="150"/>
        </w:trPr>
        <w:tc>
          <w:tcPr>
            <w:tcW w:w="3540" w:type="dxa"/>
            <w:gridSpan w:val="3"/>
            <w:vMerge w:val="restart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Образовательные области и виды ОД</w:t>
            </w:r>
          </w:p>
        </w:tc>
        <w:tc>
          <w:tcPr>
            <w:tcW w:w="7517" w:type="dxa"/>
            <w:gridSpan w:val="18"/>
          </w:tcPr>
          <w:p w:rsidR="004C258F" w:rsidRPr="0091251E" w:rsidRDefault="004C258F" w:rsidP="007D25D2">
            <w:pPr>
              <w:tabs>
                <w:tab w:val="left" w:pos="2145"/>
              </w:tabs>
              <w:ind w:firstLine="708"/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Количество занятий</w:t>
            </w:r>
          </w:p>
        </w:tc>
      </w:tr>
      <w:tr w:rsidR="004C258F" w:rsidRPr="0091251E" w:rsidTr="007D25D2">
        <w:trPr>
          <w:trHeight w:val="645"/>
        </w:trPr>
        <w:tc>
          <w:tcPr>
            <w:tcW w:w="3540" w:type="dxa"/>
            <w:gridSpan w:val="3"/>
            <w:vMerge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</w:p>
        </w:tc>
        <w:tc>
          <w:tcPr>
            <w:tcW w:w="1276" w:type="dxa"/>
            <w:gridSpan w:val="3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Первая группа раннего возраста от 1 до 2лет</w:t>
            </w:r>
          </w:p>
        </w:tc>
        <w:tc>
          <w:tcPr>
            <w:tcW w:w="1266" w:type="dxa"/>
            <w:gridSpan w:val="3"/>
          </w:tcPr>
          <w:p w:rsidR="004C258F" w:rsidRPr="0091251E" w:rsidRDefault="004C258F" w:rsidP="007D25D2">
            <w:pPr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Вторая группа раннего возраста 2-3лет</w:t>
            </w:r>
          </w:p>
        </w:tc>
        <w:tc>
          <w:tcPr>
            <w:tcW w:w="1015" w:type="dxa"/>
            <w:gridSpan w:val="3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Младшая группа от 3-4лет</w:t>
            </w:r>
          </w:p>
        </w:tc>
        <w:tc>
          <w:tcPr>
            <w:tcW w:w="1263" w:type="dxa"/>
            <w:gridSpan w:val="4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Средняя группа от4-5лет</w:t>
            </w:r>
          </w:p>
        </w:tc>
        <w:tc>
          <w:tcPr>
            <w:tcW w:w="1279" w:type="dxa"/>
            <w:gridSpan w:val="3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Старшая группа от 5-6лет</w:t>
            </w:r>
          </w:p>
        </w:tc>
        <w:tc>
          <w:tcPr>
            <w:tcW w:w="1418" w:type="dxa"/>
            <w:gridSpan w:val="2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 xml:space="preserve">   Подготовительная группа от 6-7лет</w:t>
            </w:r>
          </w:p>
        </w:tc>
      </w:tr>
      <w:tr w:rsidR="004C258F" w:rsidRPr="0091251E" w:rsidTr="007D25D2">
        <w:trPr>
          <w:trHeight w:val="345"/>
        </w:trPr>
        <w:tc>
          <w:tcPr>
            <w:tcW w:w="11057" w:type="dxa"/>
            <w:gridSpan w:val="21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 xml:space="preserve">                                                                     1.Обязательная часть</w:t>
            </w:r>
          </w:p>
        </w:tc>
      </w:tr>
      <w:tr w:rsidR="004C258F" w:rsidRPr="0091251E" w:rsidTr="007D25D2">
        <w:tc>
          <w:tcPr>
            <w:tcW w:w="3532" w:type="dxa"/>
            <w:gridSpan w:val="2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  <w:b/>
              </w:rPr>
            </w:pPr>
          </w:p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</w:p>
        </w:tc>
        <w:tc>
          <w:tcPr>
            <w:tcW w:w="709" w:type="dxa"/>
            <w:gridSpan w:val="2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неделя</w:t>
            </w:r>
          </w:p>
        </w:tc>
        <w:tc>
          <w:tcPr>
            <w:tcW w:w="567" w:type="dxa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год</w:t>
            </w:r>
          </w:p>
        </w:tc>
        <w:tc>
          <w:tcPr>
            <w:tcW w:w="567" w:type="dxa"/>
            <w:gridSpan w:val="2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нед</w:t>
            </w:r>
          </w:p>
        </w:tc>
        <w:tc>
          <w:tcPr>
            <w:tcW w:w="707" w:type="dxa"/>
            <w:gridSpan w:val="2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год</w:t>
            </w:r>
          </w:p>
        </w:tc>
        <w:tc>
          <w:tcPr>
            <w:tcW w:w="435" w:type="dxa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нед</w:t>
            </w:r>
          </w:p>
        </w:tc>
        <w:tc>
          <w:tcPr>
            <w:tcW w:w="701" w:type="dxa"/>
            <w:gridSpan w:val="3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год</w:t>
            </w:r>
          </w:p>
        </w:tc>
        <w:tc>
          <w:tcPr>
            <w:tcW w:w="575" w:type="dxa"/>
            <w:gridSpan w:val="2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нед</w:t>
            </w:r>
          </w:p>
        </w:tc>
        <w:tc>
          <w:tcPr>
            <w:tcW w:w="567" w:type="dxa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год</w:t>
            </w:r>
          </w:p>
        </w:tc>
        <w:tc>
          <w:tcPr>
            <w:tcW w:w="712" w:type="dxa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нед</w:t>
            </w:r>
          </w:p>
        </w:tc>
        <w:tc>
          <w:tcPr>
            <w:tcW w:w="567" w:type="dxa"/>
            <w:gridSpan w:val="2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год</w:t>
            </w:r>
          </w:p>
        </w:tc>
        <w:tc>
          <w:tcPr>
            <w:tcW w:w="851" w:type="dxa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нед</w:t>
            </w:r>
          </w:p>
        </w:tc>
        <w:tc>
          <w:tcPr>
            <w:tcW w:w="567" w:type="dxa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год</w:t>
            </w:r>
          </w:p>
        </w:tc>
      </w:tr>
      <w:tr w:rsidR="004C258F" w:rsidRPr="0091251E" w:rsidTr="007D25D2">
        <w:trPr>
          <w:trHeight w:val="255"/>
        </w:trPr>
        <w:tc>
          <w:tcPr>
            <w:tcW w:w="1839" w:type="dxa"/>
            <w:vMerge w:val="restart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  <w:b/>
              </w:rPr>
            </w:pPr>
            <w:r w:rsidRPr="0091251E">
              <w:rPr>
                <w:rFonts w:ascii="Times New Roman" w:eastAsiaTheme="minorEastAsia" w:hAnsi="Times New Roman"/>
                <w:b/>
              </w:rPr>
              <w:t>Познавательное развитие</w:t>
            </w:r>
          </w:p>
        </w:tc>
        <w:tc>
          <w:tcPr>
            <w:tcW w:w="1693" w:type="dxa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Окруж</w:t>
            </w:r>
            <w:proofErr w:type="gramStart"/>
            <w:r w:rsidRPr="0091251E">
              <w:rPr>
                <w:rFonts w:ascii="Times New Roman" w:eastAsiaTheme="minorEastAsia" w:hAnsi="Times New Roman"/>
              </w:rPr>
              <w:t>.м</w:t>
            </w:r>
            <w:proofErr w:type="gramEnd"/>
            <w:r w:rsidRPr="0091251E">
              <w:rPr>
                <w:rFonts w:ascii="Times New Roman" w:eastAsiaTheme="minorEastAsia" w:hAnsi="Times New Roman"/>
              </w:rPr>
              <w:t>ир</w:t>
            </w:r>
          </w:p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-Со строит</w:t>
            </w:r>
            <w:proofErr w:type="gramStart"/>
            <w:r w:rsidRPr="0091251E">
              <w:rPr>
                <w:rFonts w:ascii="Times New Roman" w:eastAsiaTheme="minorEastAsia" w:hAnsi="Times New Roman"/>
              </w:rPr>
              <w:t>.м</w:t>
            </w:r>
            <w:proofErr w:type="gramEnd"/>
            <w:r w:rsidRPr="0091251E">
              <w:rPr>
                <w:rFonts w:ascii="Times New Roman" w:eastAsiaTheme="minorEastAsia" w:hAnsi="Times New Roman"/>
              </w:rPr>
              <w:t>атериалом</w:t>
            </w:r>
          </w:p>
        </w:tc>
        <w:tc>
          <w:tcPr>
            <w:tcW w:w="709" w:type="dxa"/>
            <w:gridSpan w:val="2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1</w:t>
            </w:r>
          </w:p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1</w:t>
            </w:r>
          </w:p>
        </w:tc>
        <w:tc>
          <w:tcPr>
            <w:tcW w:w="567" w:type="dxa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36</w:t>
            </w:r>
          </w:p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36</w:t>
            </w:r>
          </w:p>
        </w:tc>
        <w:tc>
          <w:tcPr>
            <w:tcW w:w="567" w:type="dxa"/>
            <w:gridSpan w:val="2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</w:p>
        </w:tc>
        <w:tc>
          <w:tcPr>
            <w:tcW w:w="707" w:type="dxa"/>
            <w:gridSpan w:val="2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</w:p>
        </w:tc>
        <w:tc>
          <w:tcPr>
            <w:tcW w:w="435" w:type="dxa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1</w:t>
            </w:r>
          </w:p>
        </w:tc>
        <w:tc>
          <w:tcPr>
            <w:tcW w:w="701" w:type="dxa"/>
            <w:gridSpan w:val="3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36</w:t>
            </w:r>
          </w:p>
        </w:tc>
        <w:tc>
          <w:tcPr>
            <w:tcW w:w="575" w:type="dxa"/>
            <w:gridSpan w:val="2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1</w:t>
            </w:r>
          </w:p>
        </w:tc>
        <w:tc>
          <w:tcPr>
            <w:tcW w:w="567" w:type="dxa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36</w:t>
            </w:r>
          </w:p>
        </w:tc>
        <w:tc>
          <w:tcPr>
            <w:tcW w:w="712" w:type="dxa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1</w:t>
            </w:r>
          </w:p>
        </w:tc>
        <w:tc>
          <w:tcPr>
            <w:tcW w:w="567" w:type="dxa"/>
            <w:gridSpan w:val="2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36</w:t>
            </w:r>
          </w:p>
        </w:tc>
        <w:tc>
          <w:tcPr>
            <w:tcW w:w="851" w:type="dxa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1</w:t>
            </w:r>
          </w:p>
        </w:tc>
        <w:tc>
          <w:tcPr>
            <w:tcW w:w="567" w:type="dxa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36</w:t>
            </w:r>
          </w:p>
        </w:tc>
      </w:tr>
      <w:tr w:rsidR="004C258F" w:rsidRPr="0091251E" w:rsidTr="007D25D2">
        <w:trPr>
          <w:trHeight w:val="379"/>
        </w:trPr>
        <w:tc>
          <w:tcPr>
            <w:tcW w:w="1839" w:type="dxa"/>
            <w:vMerge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  <w:b/>
              </w:rPr>
            </w:pPr>
          </w:p>
        </w:tc>
        <w:tc>
          <w:tcPr>
            <w:tcW w:w="1693" w:type="dxa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 xml:space="preserve">ФЭМП </w:t>
            </w:r>
          </w:p>
        </w:tc>
        <w:tc>
          <w:tcPr>
            <w:tcW w:w="709" w:type="dxa"/>
            <w:gridSpan w:val="2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1</w:t>
            </w:r>
          </w:p>
        </w:tc>
        <w:tc>
          <w:tcPr>
            <w:tcW w:w="567" w:type="dxa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36</w:t>
            </w:r>
          </w:p>
        </w:tc>
        <w:tc>
          <w:tcPr>
            <w:tcW w:w="567" w:type="dxa"/>
            <w:gridSpan w:val="2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1</w:t>
            </w:r>
          </w:p>
        </w:tc>
        <w:tc>
          <w:tcPr>
            <w:tcW w:w="707" w:type="dxa"/>
            <w:gridSpan w:val="2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36</w:t>
            </w:r>
          </w:p>
        </w:tc>
        <w:tc>
          <w:tcPr>
            <w:tcW w:w="435" w:type="dxa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1</w:t>
            </w:r>
          </w:p>
        </w:tc>
        <w:tc>
          <w:tcPr>
            <w:tcW w:w="701" w:type="dxa"/>
            <w:gridSpan w:val="3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36</w:t>
            </w:r>
          </w:p>
        </w:tc>
        <w:tc>
          <w:tcPr>
            <w:tcW w:w="575" w:type="dxa"/>
            <w:gridSpan w:val="2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1</w:t>
            </w:r>
          </w:p>
        </w:tc>
        <w:tc>
          <w:tcPr>
            <w:tcW w:w="567" w:type="dxa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36</w:t>
            </w:r>
          </w:p>
        </w:tc>
        <w:tc>
          <w:tcPr>
            <w:tcW w:w="712" w:type="dxa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1</w:t>
            </w:r>
          </w:p>
        </w:tc>
        <w:tc>
          <w:tcPr>
            <w:tcW w:w="567" w:type="dxa"/>
            <w:gridSpan w:val="2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36</w:t>
            </w:r>
          </w:p>
        </w:tc>
        <w:tc>
          <w:tcPr>
            <w:tcW w:w="851" w:type="dxa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2</w:t>
            </w:r>
          </w:p>
        </w:tc>
        <w:tc>
          <w:tcPr>
            <w:tcW w:w="567" w:type="dxa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72</w:t>
            </w:r>
          </w:p>
        </w:tc>
      </w:tr>
      <w:tr w:rsidR="004C258F" w:rsidRPr="0091251E" w:rsidTr="007D25D2">
        <w:trPr>
          <w:trHeight w:val="481"/>
        </w:trPr>
        <w:tc>
          <w:tcPr>
            <w:tcW w:w="1839" w:type="dxa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  <w:b/>
              </w:rPr>
            </w:pPr>
            <w:r w:rsidRPr="0091251E">
              <w:rPr>
                <w:rFonts w:ascii="Times New Roman" w:eastAsiaTheme="minorEastAsia" w:hAnsi="Times New Roman"/>
                <w:b/>
              </w:rPr>
              <w:t>Речевое развитие</w:t>
            </w:r>
          </w:p>
        </w:tc>
        <w:tc>
          <w:tcPr>
            <w:tcW w:w="1693" w:type="dxa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Развитие речи</w:t>
            </w:r>
          </w:p>
        </w:tc>
        <w:tc>
          <w:tcPr>
            <w:tcW w:w="709" w:type="dxa"/>
            <w:gridSpan w:val="2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1</w:t>
            </w:r>
          </w:p>
        </w:tc>
        <w:tc>
          <w:tcPr>
            <w:tcW w:w="567" w:type="dxa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36</w:t>
            </w:r>
          </w:p>
        </w:tc>
        <w:tc>
          <w:tcPr>
            <w:tcW w:w="567" w:type="dxa"/>
            <w:gridSpan w:val="2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1</w:t>
            </w:r>
          </w:p>
        </w:tc>
        <w:tc>
          <w:tcPr>
            <w:tcW w:w="707" w:type="dxa"/>
            <w:gridSpan w:val="2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36</w:t>
            </w:r>
          </w:p>
        </w:tc>
        <w:tc>
          <w:tcPr>
            <w:tcW w:w="435" w:type="dxa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</w:p>
        </w:tc>
        <w:tc>
          <w:tcPr>
            <w:tcW w:w="701" w:type="dxa"/>
            <w:gridSpan w:val="3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</w:p>
        </w:tc>
        <w:tc>
          <w:tcPr>
            <w:tcW w:w="575" w:type="dxa"/>
            <w:gridSpan w:val="2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</w:p>
        </w:tc>
        <w:tc>
          <w:tcPr>
            <w:tcW w:w="567" w:type="dxa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</w:p>
        </w:tc>
        <w:tc>
          <w:tcPr>
            <w:tcW w:w="712" w:type="dxa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1</w:t>
            </w:r>
          </w:p>
        </w:tc>
        <w:tc>
          <w:tcPr>
            <w:tcW w:w="567" w:type="dxa"/>
            <w:gridSpan w:val="2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36</w:t>
            </w:r>
          </w:p>
        </w:tc>
        <w:tc>
          <w:tcPr>
            <w:tcW w:w="851" w:type="dxa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1</w:t>
            </w:r>
          </w:p>
        </w:tc>
        <w:tc>
          <w:tcPr>
            <w:tcW w:w="567" w:type="dxa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36</w:t>
            </w:r>
          </w:p>
        </w:tc>
      </w:tr>
      <w:tr w:rsidR="004C258F" w:rsidRPr="0091251E" w:rsidTr="007D25D2">
        <w:trPr>
          <w:trHeight w:val="417"/>
        </w:trPr>
        <w:tc>
          <w:tcPr>
            <w:tcW w:w="1839" w:type="dxa"/>
            <w:vMerge w:val="restart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  <w:b/>
              </w:rPr>
              <w:t>Художественно-эстетическое развитие</w:t>
            </w:r>
          </w:p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</w:p>
        </w:tc>
        <w:tc>
          <w:tcPr>
            <w:tcW w:w="1693" w:type="dxa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Лепка/аппликация</w:t>
            </w:r>
          </w:p>
        </w:tc>
        <w:tc>
          <w:tcPr>
            <w:tcW w:w="709" w:type="dxa"/>
            <w:gridSpan w:val="2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</w:p>
        </w:tc>
        <w:tc>
          <w:tcPr>
            <w:tcW w:w="567" w:type="dxa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</w:p>
        </w:tc>
        <w:tc>
          <w:tcPr>
            <w:tcW w:w="567" w:type="dxa"/>
            <w:gridSpan w:val="2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1</w:t>
            </w:r>
          </w:p>
        </w:tc>
        <w:tc>
          <w:tcPr>
            <w:tcW w:w="707" w:type="dxa"/>
            <w:gridSpan w:val="2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36</w:t>
            </w:r>
          </w:p>
        </w:tc>
        <w:tc>
          <w:tcPr>
            <w:tcW w:w="435" w:type="dxa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1</w:t>
            </w:r>
          </w:p>
        </w:tc>
        <w:tc>
          <w:tcPr>
            <w:tcW w:w="701" w:type="dxa"/>
            <w:gridSpan w:val="3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36</w:t>
            </w:r>
          </w:p>
        </w:tc>
        <w:tc>
          <w:tcPr>
            <w:tcW w:w="575" w:type="dxa"/>
            <w:gridSpan w:val="2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1</w:t>
            </w:r>
          </w:p>
        </w:tc>
        <w:tc>
          <w:tcPr>
            <w:tcW w:w="567" w:type="dxa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36</w:t>
            </w:r>
          </w:p>
        </w:tc>
        <w:tc>
          <w:tcPr>
            <w:tcW w:w="712" w:type="dxa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1</w:t>
            </w:r>
          </w:p>
        </w:tc>
        <w:tc>
          <w:tcPr>
            <w:tcW w:w="567" w:type="dxa"/>
            <w:gridSpan w:val="2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36</w:t>
            </w:r>
          </w:p>
        </w:tc>
        <w:tc>
          <w:tcPr>
            <w:tcW w:w="851" w:type="dxa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1</w:t>
            </w:r>
          </w:p>
        </w:tc>
        <w:tc>
          <w:tcPr>
            <w:tcW w:w="567" w:type="dxa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36</w:t>
            </w:r>
          </w:p>
        </w:tc>
      </w:tr>
      <w:tr w:rsidR="004C258F" w:rsidRPr="0091251E" w:rsidTr="007D25D2">
        <w:tc>
          <w:tcPr>
            <w:tcW w:w="1839" w:type="dxa"/>
            <w:vMerge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</w:p>
        </w:tc>
        <w:tc>
          <w:tcPr>
            <w:tcW w:w="1693" w:type="dxa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Рисование</w:t>
            </w:r>
          </w:p>
        </w:tc>
        <w:tc>
          <w:tcPr>
            <w:tcW w:w="709" w:type="dxa"/>
            <w:gridSpan w:val="2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</w:p>
        </w:tc>
        <w:tc>
          <w:tcPr>
            <w:tcW w:w="567" w:type="dxa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</w:p>
        </w:tc>
        <w:tc>
          <w:tcPr>
            <w:tcW w:w="567" w:type="dxa"/>
            <w:gridSpan w:val="2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1</w:t>
            </w:r>
          </w:p>
        </w:tc>
        <w:tc>
          <w:tcPr>
            <w:tcW w:w="707" w:type="dxa"/>
            <w:gridSpan w:val="2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36</w:t>
            </w:r>
          </w:p>
        </w:tc>
        <w:tc>
          <w:tcPr>
            <w:tcW w:w="435" w:type="dxa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</w:p>
        </w:tc>
        <w:tc>
          <w:tcPr>
            <w:tcW w:w="701" w:type="dxa"/>
            <w:gridSpan w:val="3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</w:p>
        </w:tc>
        <w:tc>
          <w:tcPr>
            <w:tcW w:w="575" w:type="dxa"/>
            <w:gridSpan w:val="2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</w:p>
        </w:tc>
        <w:tc>
          <w:tcPr>
            <w:tcW w:w="567" w:type="dxa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</w:p>
        </w:tc>
        <w:tc>
          <w:tcPr>
            <w:tcW w:w="712" w:type="dxa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1</w:t>
            </w:r>
          </w:p>
        </w:tc>
        <w:tc>
          <w:tcPr>
            <w:tcW w:w="567" w:type="dxa"/>
            <w:gridSpan w:val="2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36</w:t>
            </w:r>
          </w:p>
        </w:tc>
        <w:tc>
          <w:tcPr>
            <w:tcW w:w="851" w:type="dxa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1</w:t>
            </w:r>
          </w:p>
        </w:tc>
        <w:tc>
          <w:tcPr>
            <w:tcW w:w="567" w:type="dxa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36</w:t>
            </w:r>
          </w:p>
        </w:tc>
      </w:tr>
      <w:tr w:rsidR="004C258F" w:rsidRPr="0091251E" w:rsidTr="007D25D2">
        <w:tc>
          <w:tcPr>
            <w:tcW w:w="1839" w:type="dxa"/>
            <w:vMerge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  <w:b/>
              </w:rPr>
            </w:pPr>
          </w:p>
        </w:tc>
        <w:tc>
          <w:tcPr>
            <w:tcW w:w="1693" w:type="dxa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Музыка</w:t>
            </w:r>
          </w:p>
        </w:tc>
        <w:tc>
          <w:tcPr>
            <w:tcW w:w="709" w:type="dxa"/>
            <w:gridSpan w:val="2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2</w:t>
            </w:r>
          </w:p>
        </w:tc>
        <w:tc>
          <w:tcPr>
            <w:tcW w:w="567" w:type="dxa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72</w:t>
            </w:r>
          </w:p>
        </w:tc>
        <w:tc>
          <w:tcPr>
            <w:tcW w:w="567" w:type="dxa"/>
            <w:gridSpan w:val="2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2</w:t>
            </w:r>
          </w:p>
        </w:tc>
        <w:tc>
          <w:tcPr>
            <w:tcW w:w="707" w:type="dxa"/>
            <w:gridSpan w:val="2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72</w:t>
            </w:r>
          </w:p>
        </w:tc>
        <w:tc>
          <w:tcPr>
            <w:tcW w:w="435" w:type="dxa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2</w:t>
            </w:r>
          </w:p>
        </w:tc>
        <w:tc>
          <w:tcPr>
            <w:tcW w:w="701" w:type="dxa"/>
            <w:gridSpan w:val="3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72</w:t>
            </w:r>
          </w:p>
        </w:tc>
        <w:tc>
          <w:tcPr>
            <w:tcW w:w="575" w:type="dxa"/>
            <w:gridSpan w:val="2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2</w:t>
            </w:r>
          </w:p>
        </w:tc>
        <w:tc>
          <w:tcPr>
            <w:tcW w:w="567" w:type="dxa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72</w:t>
            </w:r>
          </w:p>
        </w:tc>
        <w:tc>
          <w:tcPr>
            <w:tcW w:w="712" w:type="dxa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2</w:t>
            </w:r>
          </w:p>
        </w:tc>
        <w:tc>
          <w:tcPr>
            <w:tcW w:w="567" w:type="dxa"/>
            <w:gridSpan w:val="2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72</w:t>
            </w:r>
          </w:p>
        </w:tc>
        <w:tc>
          <w:tcPr>
            <w:tcW w:w="851" w:type="dxa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2</w:t>
            </w:r>
          </w:p>
        </w:tc>
        <w:tc>
          <w:tcPr>
            <w:tcW w:w="567" w:type="dxa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72</w:t>
            </w:r>
          </w:p>
        </w:tc>
      </w:tr>
      <w:tr w:rsidR="004C258F" w:rsidRPr="0091251E" w:rsidTr="007D25D2">
        <w:trPr>
          <w:trHeight w:val="743"/>
        </w:trPr>
        <w:tc>
          <w:tcPr>
            <w:tcW w:w="1839" w:type="dxa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  <w:b/>
              </w:rPr>
            </w:pPr>
            <w:r w:rsidRPr="0091251E">
              <w:rPr>
                <w:rFonts w:ascii="Times New Roman" w:eastAsiaTheme="minorEastAsia" w:hAnsi="Times New Roman"/>
                <w:b/>
              </w:rPr>
              <w:t>Физическое развитие</w:t>
            </w:r>
          </w:p>
        </w:tc>
        <w:tc>
          <w:tcPr>
            <w:tcW w:w="1693" w:type="dxa"/>
          </w:tcPr>
          <w:p w:rsidR="004C258F" w:rsidRPr="0091251E" w:rsidRDefault="004C258F" w:rsidP="007D25D2">
            <w:pPr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Физическая культура (ОБЖ, БДД)</w:t>
            </w:r>
          </w:p>
        </w:tc>
        <w:tc>
          <w:tcPr>
            <w:tcW w:w="709" w:type="dxa"/>
            <w:gridSpan w:val="2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1</w:t>
            </w:r>
          </w:p>
        </w:tc>
        <w:tc>
          <w:tcPr>
            <w:tcW w:w="567" w:type="dxa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36</w:t>
            </w:r>
          </w:p>
        </w:tc>
        <w:tc>
          <w:tcPr>
            <w:tcW w:w="567" w:type="dxa"/>
            <w:gridSpan w:val="2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1</w:t>
            </w:r>
          </w:p>
        </w:tc>
        <w:tc>
          <w:tcPr>
            <w:tcW w:w="707" w:type="dxa"/>
            <w:gridSpan w:val="2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1</w:t>
            </w:r>
          </w:p>
        </w:tc>
        <w:tc>
          <w:tcPr>
            <w:tcW w:w="435" w:type="dxa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1</w:t>
            </w:r>
          </w:p>
        </w:tc>
        <w:tc>
          <w:tcPr>
            <w:tcW w:w="701" w:type="dxa"/>
            <w:gridSpan w:val="3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36</w:t>
            </w:r>
          </w:p>
        </w:tc>
        <w:tc>
          <w:tcPr>
            <w:tcW w:w="575" w:type="dxa"/>
            <w:gridSpan w:val="2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1</w:t>
            </w:r>
          </w:p>
        </w:tc>
        <w:tc>
          <w:tcPr>
            <w:tcW w:w="567" w:type="dxa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36</w:t>
            </w:r>
          </w:p>
        </w:tc>
        <w:tc>
          <w:tcPr>
            <w:tcW w:w="712" w:type="dxa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1</w:t>
            </w:r>
          </w:p>
        </w:tc>
        <w:tc>
          <w:tcPr>
            <w:tcW w:w="567" w:type="dxa"/>
            <w:gridSpan w:val="2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36</w:t>
            </w:r>
          </w:p>
        </w:tc>
        <w:tc>
          <w:tcPr>
            <w:tcW w:w="851" w:type="dxa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2</w:t>
            </w:r>
          </w:p>
        </w:tc>
        <w:tc>
          <w:tcPr>
            <w:tcW w:w="567" w:type="dxa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72</w:t>
            </w:r>
          </w:p>
        </w:tc>
      </w:tr>
      <w:tr w:rsidR="004C258F" w:rsidRPr="0091251E" w:rsidTr="007D25D2">
        <w:tc>
          <w:tcPr>
            <w:tcW w:w="11057" w:type="dxa"/>
            <w:gridSpan w:val="21"/>
          </w:tcPr>
          <w:p w:rsidR="004C258F" w:rsidRPr="0091251E" w:rsidRDefault="004C258F" w:rsidP="007D25D2">
            <w:pPr>
              <w:tabs>
                <w:tab w:val="left" w:pos="292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ab/>
              <w:t>2.Часть, формируемая участниками образовательных отношений</w:t>
            </w:r>
          </w:p>
        </w:tc>
      </w:tr>
      <w:tr w:rsidR="004C258F" w:rsidRPr="0091251E" w:rsidTr="007D25D2">
        <w:tc>
          <w:tcPr>
            <w:tcW w:w="1839" w:type="dxa"/>
            <w:vMerge w:val="restart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  <w:b/>
              </w:rPr>
            </w:pPr>
            <w:r w:rsidRPr="0091251E">
              <w:rPr>
                <w:rFonts w:ascii="Times New Roman" w:eastAsiaTheme="minorEastAsia" w:hAnsi="Times New Roman"/>
                <w:b/>
              </w:rPr>
              <w:t>Речевое развитие</w:t>
            </w:r>
          </w:p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  <w:b/>
              </w:rPr>
            </w:pPr>
          </w:p>
        </w:tc>
        <w:tc>
          <w:tcPr>
            <w:tcW w:w="1693" w:type="dxa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Русский язык</w:t>
            </w:r>
          </w:p>
        </w:tc>
        <w:tc>
          <w:tcPr>
            <w:tcW w:w="709" w:type="dxa"/>
            <w:gridSpan w:val="2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</w:p>
        </w:tc>
        <w:tc>
          <w:tcPr>
            <w:tcW w:w="567" w:type="dxa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</w:p>
        </w:tc>
        <w:tc>
          <w:tcPr>
            <w:tcW w:w="575" w:type="dxa"/>
            <w:gridSpan w:val="3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</w:p>
        </w:tc>
        <w:tc>
          <w:tcPr>
            <w:tcW w:w="699" w:type="dxa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</w:p>
        </w:tc>
        <w:tc>
          <w:tcPr>
            <w:tcW w:w="581" w:type="dxa"/>
            <w:gridSpan w:val="2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</w:p>
        </w:tc>
        <w:tc>
          <w:tcPr>
            <w:tcW w:w="563" w:type="dxa"/>
            <w:gridSpan w:val="3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</w:p>
        </w:tc>
        <w:tc>
          <w:tcPr>
            <w:tcW w:w="567" w:type="dxa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</w:p>
        </w:tc>
        <w:tc>
          <w:tcPr>
            <w:tcW w:w="567" w:type="dxa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</w:p>
        </w:tc>
        <w:tc>
          <w:tcPr>
            <w:tcW w:w="712" w:type="dxa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1</w:t>
            </w:r>
          </w:p>
        </w:tc>
        <w:tc>
          <w:tcPr>
            <w:tcW w:w="561" w:type="dxa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36</w:t>
            </w:r>
          </w:p>
        </w:tc>
        <w:tc>
          <w:tcPr>
            <w:tcW w:w="857" w:type="dxa"/>
            <w:gridSpan w:val="2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2</w:t>
            </w:r>
          </w:p>
        </w:tc>
        <w:tc>
          <w:tcPr>
            <w:tcW w:w="567" w:type="dxa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72</w:t>
            </w:r>
          </w:p>
        </w:tc>
      </w:tr>
      <w:tr w:rsidR="004C258F" w:rsidRPr="0091251E" w:rsidTr="007D25D2">
        <w:tc>
          <w:tcPr>
            <w:tcW w:w="1839" w:type="dxa"/>
            <w:vMerge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  <w:b/>
              </w:rPr>
            </w:pPr>
          </w:p>
        </w:tc>
        <w:tc>
          <w:tcPr>
            <w:tcW w:w="1693" w:type="dxa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Чтение художественной литературы</w:t>
            </w:r>
          </w:p>
        </w:tc>
        <w:tc>
          <w:tcPr>
            <w:tcW w:w="709" w:type="dxa"/>
            <w:gridSpan w:val="2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1</w:t>
            </w:r>
          </w:p>
        </w:tc>
        <w:tc>
          <w:tcPr>
            <w:tcW w:w="567" w:type="dxa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36</w:t>
            </w:r>
          </w:p>
        </w:tc>
        <w:tc>
          <w:tcPr>
            <w:tcW w:w="575" w:type="dxa"/>
            <w:gridSpan w:val="3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1</w:t>
            </w:r>
          </w:p>
        </w:tc>
        <w:tc>
          <w:tcPr>
            <w:tcW w:w="699" w:type="dxa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36</w:t>
            </w:r>
          </w:p>
        </w:tc>
        <w:tc>
          <w:tcPr>
            <w:tcW w:w="581" w:type="dxa"/>
            <w:gridSpan w:val="2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1</w:t>
            </w:r>
          </w:p>
        </w:tc>
        <w:tc>
          <w:tcPr>
            <w:tcW w:w="563" w:type="dxa"/>
            <w:gridSpan w:val="3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36</w:t>
            </w:r>
          </w:p>
        </w:tc>
        <w:tc>
          <w:tcPr>
            <w:tcW w:w="567" w:type="dxa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1</w:t>
            </w:r>
          </w:p>
        </w:tc>
        <w:tc>
          <w:tcPr>
            <w:tcW w:w="567" w:type="dxa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36</w:t>
            </w:r>
          </w:p>
        </w:tc>
        <w:tc>
          <w:tcPr>
            <w:tcW w:w="712" w:type="dxa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1</w:t>
            </w:r>
          </w:p>
        </w:tc>
        <w:tc>
          <w:tcPr>
            <w:tcW w:w="561" w:type="dxa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36</w:t>
            </w:r>
          </w:p>
        </w:tc>
        <w:tc>
          <w:tcPr>
            <w:tcW w:w="857" w:type="dxa"/>
            <w:gridSpan w:val="2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1</w:t>
            </w:r>
          </w:p>
        </w:tc>
        <w:tc>
          <w:tcPr>
            <w:tcW w:w="567" w:type="dxa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36</w:t>
            </w:r>
          </w:p>
        </w:tc>
      </w:tr>
      <w:tr w:rsidR="004C258F" w:rsidRPr="0091251E" w:rsidTr="007D25D2">
        <w:trPr>
          <w:trHeight w:val="615"/>
        </w:trPr>
        <w:tc>
          <w:tcPr>
            <w:tcW w:w="1839" w:type="dxa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  <w:b/>
              </w:rPr>
            </w:pPr>
            <w:r w:rsidRPr="0091251E">
              <w:rPr>
                <w:rFonts w:ascii="Times New Roman" w:eastAsiaTheme="minorEastAsia" w:hAnsi="Times New Roman"/>
                <w:b/>
              </w:rPr>
              <w:t>Познавательное развитие</w:t>
            </w:r>
          </w:p>
        </w:tc>
        <w:tc>
          <w:tcPr>
            <w:tcW w:w="1693" w:type="dxa"/>
            <w:vMerge w:val="restart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proofErr w:type="gramStart"/>
            <w:r w:rsidRPr="0091251E">
              <w:rPr>
                <w:rFonts w:ascii="Times New Roman" w:eastAsiaTheme="minorEastAsia" w:hAnsi="Times New Roman"/>
              </w:rPr>
              <w:t>Региональный</w:t>
            </w:r>
            <w:proofErr w:type="gramEnd"/>
            <w:r w:rsidRPr="0091251E">
              <w:rPr>
                <w:rFonts w:ascii="Times New Roman" w:eastAsiaTheme="minorEastAsia" w:hAnsi="Times New Roman"/>
              </w:rPr>
              <w:t xml:space="preserve"> компонент-нравственное воспитание</w:t>
            </w:r>
          </w:p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-Рисование</w:t>
            </w:r>
          </w:p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-С дидактич. материалом</w:t>
            </w:r>
          </w:p>
        </w:tc>
        <w:tc>
          <w:tcPr>
            <w:tcW w:w="709" w:type="dxa"/>
            <w:gridSpan w:val="2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</w:p>
        </w:tc>
        <w:tc>
          <w:tcPr>
            <w:tcW w:w="567" w:type="dxa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</w:p>
        </w:tc>
        <w:tc>
          <w:tcPr>
            <w:tcW w:w="575" w:type="dxa"/>
            <w:gridSpan w:val="3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</w:p>
        </w:tc>
        <w:tc>
          <w:tcPr>
            <w:tcW w:w="699" w:type="dxa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</w:p>
        </w:tc>
        <w:tc>
          <w:tcPr>
            <w:tcW w:w="581" w:type="dxa"/>
            <w:gridSpan w:val="2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</w:p>
        </w:tc>
        <w:tc>
          <w:tcPr>
            <w:tcW w:w="563" w:type="dxa"/>
            <w:gridSpan w:val="3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</w:p>
        </w:tc>
        <w:tc>
          <w:tcPr>
            <w:tcW w:w="567" w:type="dxa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</w:p>
        </w:tc>
        <w:tc>
          <w:tcPr>
            <w:tcW w:w="567" w:type="dxa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</w:p>
        </w:tc>
        <w:tc>
          <w:tcPr>
            <w:tcW w:w="712" w:type="dxa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1</w:t>
            </w:r>
          </w:p>
        </w:tc>
        <w:tc>
          <w:tcPr>
            <w:tcW w:w="561" w:type="dxa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36</w:t>
            </w:r>
          </w:p>
        </w:tc>
        <w:tc>
          <w:tcPr>
            <w:tcW w:w="857" w:type="dxa"/>
            <w:gridSpan w:val="2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1</w:t>
            </w:r>
          </w:p>
        </w:tc>
        <w:tc>
          <w:tcPr>
            <w:tcW w:w="567" w:type="dxa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36</w:t>
            </w:r>
          </w:p>
        </w:tc>
      </w:tr>
      <w:tr w:rsidR="004C258F" w:rsidRPr="0091251E" w:rsidTr="007D25D2">
        <w:trPr>
          <w:trHeight w:val="480"/>
        </w:trPr>
        <w:tc>
          <w:tcPr>
            <w:tcW w:w="1839" w:type="dxa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  <w:b/>
              </w:rPr>
              <w:t>Художественно-эстетическое развитие</w:t>
            </w:r>
          </w:p>
        </w:tc>
        <w:tc>
          <w:tcPr>
            <w:tcW w:w="1693" w:type="dxa"/>
            <w:vMerge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</w:p>
        </w:tc>
        <w:tc>
          <w:tcPr>
            <w:tcW w:w="709" w:type="dxa"/>
            <w:gridSpan w:val="2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</w:p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</w:p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</w:p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1</w:t>
            </w:r>
          </w:p>
        </w:tc>
        <w:tc>
          <w:tcPr>
            <w:tcW w:w="567" w:type="dxa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</w:p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</w:p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</w:p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36</w:t>
            </w:r>
          </w:p>
        </w:tc>
        <w:tc>
          <w:tcPr>
            <w:tcW w:w="575" w:type="dxa"/>
            <w:gridSpan w:val="3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</w:p>
        </w:tc>
        <w:tc>
          <w:tcPr>
            <w:tcW w:w="699" w:type="dxa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</w:p>
        </w:tc>
        <w:tc>
          <w:tcPr>
            <w:tcW w:w="581" w:type="dxa"/>
            <w:gridSpan w:val="2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1</w:t>
            </w:r>
          </w:p>
        </w:tc>
        <w:tc>
          <w:tcPr>
            <w:tcW w:w="563" w:type="dxa"/>
            <w:gridSpan w:val="3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36</w:t>
            </w:r>
          </w:p>
        </w:tc>
        <w:tc>
          <w:tcPr>
            <w:tcW w:w="567" w:type="dxa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1</w:t>
            </w:r>
          </w:p>
        </w:tc>
        <w:tc>
          <w:tcPr>
            <w:tcW w:w="567" w:type="dxa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36</w:t>
            </w:r>
          </w:p>
        </w:tc>
        <w:tc>
          <w:tcPr>
            <w:tcW w:w="712" w:type="dxa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1</w:t>
            </w:r>
          </w:p>
        </w:tc>
        <w:tc>
          <w:tcPr>
            <w:tcW w:w="561" w:type="dxa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36</w:t>
            </w:r>
          </w:p>
        </w:tc>
        <w:tc>
          <w:tcPr>
            <w:tcW w:w="857" w:type="dxa"/>
            <w:gridSpan w:val="2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1</w:t>
            </w:r>
          </w:p>
        </w:tc>
        <w:tc>
          <w:tcPr>
            <w:tcW w:w="567" w:type="dxa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36</w:t>
            </w:r>
          </w:p>
        </w:tc>
      </w:tr>
      <w:tr w:rsidR="004C258F" w:rsidRPr="0091251E" w:rsidTr="007D25D2">
        <w:tc>
          <w:tcPr>
            <w:tcW w:w="1839" w:type="dxa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  <w:b/>
              </w:rPr>
            </w:pPr>
            <w:r w:rsidRPr="0091251E">
              <w:rPr>
                <w:rFonts w:ascii="Times New Roman" w:eastAsiaTheme="minorEastAsia" w:hAnsi="Times New Roman"/>
                <w:b/>
              </w:rPr>
              <w:t xml:space="preserve">Физическое развитие </w:t>
            </w:r>
          </w:p>
        </w:tc>
        <w:tc>
          <w:tcPr>
            <w:tcW w:w="1693" w:type="dxa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 xml:space="preserve">Формирование основы безопасности </w:t>
            </w:r>
          </w:p>
        </w:tc>
        <w:tc>
          <w:tcPr>
            <w:tcW w:w="709" w:type="dxa"/>
            <w:gridSpan w:val="2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1</w:t>
            </w:r>
          </w:p>
        </w:tc>
        <w:tc>
          <w:tcPr>
            <w:tcW w:w="567" w:type="dxa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36</w:t>
            </w:r>
          </w:p>
        </w:tc>
        <w:tc>
          <w:tcPr>
            <w:tcW w:w="575" w:type="dxa"/>
            <w:gridSpan w:val="3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2</w:t>
            </w:r>
          </w:p>
        </w:tc>
        <w:tc>
          <w:tcPr>
            <w:tcW w:w="699" w:type="dxa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72</w:t>
            </w:r>
          </w:p>
        </w:tc>
        <w:tc>
          <w:tcPr>
            <w:tcW w:w="581" w:type="dxa"/>
            <w:gridSpan w:val="2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2</w:t>
            </w:r>
          </w:p>
        </w:tc>
        <w:tc>
          <w:tcPr>
            <w:tcW w:w="563" w:type="dxa"/>
            <w:gridSpan w:val="3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72</w:t>
            </w:r>
          </w:p>
        </w:tc>
        <w:tc>
          <w:tcPr>
            <w:tcW w:w="567" w:type="dxa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2</w:t>
            </w:r>
          </w:p>
        </w:tc>
        <w:tc>
          <w:tcPr>
            <w:tcW w:w="567" w:type="dxa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72</w:t>
            </w:r>
          </w:p>
        </w:tc>
        <w:tc>
          <w:tcPr>
            <w:tcW w:w="712" w:type="dxa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2</w:t>
            </w:r>
          </w:p>
        </w:tc>
        <w:tc>
          <w:tcPr>
            <w:tcW w:w="561" w:type="dxa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72</w:t>
            </w:r>
          </w:p>
        </w:tc>
        <w:tc>
          <w:tcPr>
            <w:tcW w:w="857" w:type="dxa"/>
            <w:gridSpan w:val="2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1</w:t>
            </w:r>
          </w:p>
        </w:tc>
        <w:tc>
          <w:tcPr>
            <w:tcW w:w="567" w:type="dxa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36</w:t>
            </w:r>
          </w:p>
        </w:tc>
      </w:tr>
      <w:tr w:rsidR="004C258F" w:rsidRPr="0091251E" w:rsidTr="007D25D2">
        <w:tc>
          <w:tcPr>
            <w:tcW w:w="1839" w:type="dxa"/>
            <w:vMerge w:val="restart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  <w:b/>
              </w:rPr>
            </w:pPr>
            <w:r w:rsidRPr="0091251E">
              <w:rPr>
                <w:rFonts w:ascii="Times New Roman" w:eastAsiaTheme="minorEastAsia" w:hAnsi="Times New Roman"/>
                <w:b/>
              </w:rPr>
              <w:t>Соотношение</w:t>
            </w:r>
          </w:p>
        </w:tc>
        <w:tc>
          <w:tcPr>
            <w:tcW w:w="1693" w:type="dxa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Обязательная часть</w:t>
            </w:r>
          </w:p>
        </w:tc>
        <w:tc>
          <w:tcPr>
            <w:tcW w:w="709" w:type="dxa"/>
            <w:gridSpan w:val="2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7/70</w:t>
            </w:r>
          </w:p>
        </w:tc>
        <w:tc>
          <w:tcPr>
            <w:tcW w:w="567" w:type="dxa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252</w:t>
            </w:r>
          </w:p>
        </w:tc>
        <w:tc>
          <w:tcPr>
            <w:tcW w:w="575" w:type="dxa"/>
            <w:gridSpan w:val="3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7/70</w:t>
            </w:r>
          </w:p>
        </w:tc>
        <w:tc>
          <w:tcPr>
            <w:tcW w:w="699" w:type="dxa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252</w:t>
            </w:r>
          </w:p>
        </w:tc>
        <w:tc>
          <w:tcPr>
            <w:tcW w:w="581" w:type="dxa"/>
            <w:gridSpan w:val="2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6/60</w:t>
            </w:r>
          </w:p>
        </w:tc>
        <w:tc>
          <w:tcPr>
            <w:tcW w:w="563" w:type="dxa"/>
            <w:gridSpan w:val="3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216</w:t>
            </w:r>
          </w:p>
        </w:tc>
        <w:tc>
          <w:tcPr>
            <w:tcW w:w="567" w:type="dxa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6/60</w:t>
            </w:r>
          </w:p>
        </w:tc>
        <w:tc>
          <w:tcPr>
            <w:tcW w:w="567" w:type="dxa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216</w:t>
            </w:r>
          </w:p>
        </w:tc>
        <w:tc>
          <w:tcPr>
            <w:tcW w:w="712" w:type="dxa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8/67</w:t>
            </w:r>
          </w:p>
        </w:tc>
        <w:tc>
          <w:tcPr>
            <w:tcW w:w="561" w:type="dxa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288</w:t>
            </w:r>
          </w:p>
        </w:tc>
        <w:tc>
          <w:tcPr>
            <w:tcW w:w="857" w:type="dxa"/>
            <w:gridSpan w:val="2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10/62,5</w:t>
            </w:r>
          </w:p>
        </w:tc>
        <w:tc>
          <w:tcPr>
            <w:tcW w:w="567" w:type="dxa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360</w:t>
            </w:r>
          </w:p>
        </w:tc>
      </w:tr>
      <w:tr w:rsidR="004C258F" w:rsidRPr="0091251E" w:rsidTr="007D25D2">
        <w:tc>
          <w:tcPr>
            <w:tcW w:w="1839" w:type="dxa"/>
            <w:vMerge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  <w:b/>
              </w:rPr>
            </w:pPr>
          </w:p>
        </w:tc>
        <w:tc>
          <w:tcPr>
            <w:tcW w:w="1693" w:type="dxa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Часть, формируемая участниками образовательных отношений</w:t>
            </w:r>
          </w:p>
        </w:tc>
        <w:tc>
          <w:tcPr>
            <w:tcW w:w="709" w:type="dxa"/>
            <w:gridSpan w:val="2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3/30</w:t>
            </w:r>
          </w:p>
        </w:tc>
        <w:tc>
          <w:tcPr>
            <w:tcW w:w="567" w:type="dxa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108</w:t>
            </w:r>
          </w:p>
        </w:tc>
        <w:tc>
          <w:tcPr>
            <w:tcW w:w="575" w:type="dxa"/>
            <w:gridSpan w:val="3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3/30</w:t>
            </w:r>
          </w:p>
        </w:tc>
        <w:tc>
          <w:tcPr>
            <w:tcW w:w="699" w:type="dxa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108</w:t>
            </w:r>
          </w:p>
        </w:tc>
        <w:tc>
          <w:tcPr>
            <w:tcW w:w="581" w:type="dxa"/>
            <w:gridSpan w:val="2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4/40</w:t>
            </w:r>
          </w:p>
        </w:tc>
        <w:tc>
          <w:tcPr>
            <w:tcW w:w="563" w:type="dxa"/>
            <w:gridSpan w:val="3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144</w:t>
            </w:r>
          </w:p>
        </w:tc>
        <w:tc>
          <w:tcPr>
            <w:tcW w:w="567" w:type="dxa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4/40</w:t>
            </w:r>
          </w:p>
        </w:tc>
        <w:tc>
          <w:tcPr>
            <w:tcW w:w="567" w:type="dxa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144</w:t>
            </w:r>
          </w:p>
        </w:tc>
        <w:tc>
          <w:tcPr>
            <w:tcW w:w="712" w:type="dxa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6/43</w:t>
            </w:r>
          </w:p>
        </w:tc>
        <w:tc>
          <w:tcPr>
            <w:tcW w:w="561" w:type="dxa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216</w:t>
            </w:r>
          </w:p>
        </w:tc>
        <w:tc>
          <w:tcPr>
            <w:tcW w:w="857" w:type="dxa"/>
            <w:gridSpan w:val="2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6/37,5</w:t>
            </w:r>
          </w:p>
        </w:tc>
        <w:tc>
          <w:tcPr>
            <w:tcW w:w="567" w:type="dxa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216</w:t>
            </w:r>
          </w:p>
        </w:tc>
      </w:tr>
      <w:tr w:rsidR="004C258F" w:rsidRPr="0091251E" w:rsidTr="007D25D2">
        <w:tc>
          <w:tcPr>
            <w:tcW w:w="3532" w:type="dxa"/>
            <w:gridSpan w:val="2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Количество занятий в неделю/год</w:t>
            </w:r>
          </w:p>
        </w:tc>
        <w:tc>
          <w:tcPr>
            <w:tcW w:w="709" w:type="dxa"/>
            <w:gridSpan w:val="2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10</w:t>
            </w:r>
          </w:p>
        </w:tc>
        <w:tc>
          <w:tcPr>
            <w:tcW w:w="567" w:type="dxa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360</w:t>
            </w:r>
          </w:p>
        </w:tc>
        <w:tc>
          <w:tcPr>
            <w:tcW w:w="575" w:type="dxa"/>
            <w:gridSpan w:val="3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10</w:t>
            </w:r>
          </w:p>
        </w:tc>
        <w:tc>
          <w:tcPr>
            <w:tcW w:w="699" w:type="dxa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360</w:t>
            </w:r>
          </w:p>
        </w:tc>
        <w:tc>
          <w:tcPr>
            <w:tcW w:w="581" w:type="dxa"/>
            <w:gridSpan w:val="2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10</w:t>
            </w:r>
          </w:p>
        </w:tc>
        <w:tc>
          <w:tcPr>
            <w:tcW w:w="563" w:type="dxa"/>
            <w:gridSpan w:val="3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360</w:t>
            </w:r>
          </w:p>
        </w:tc>
        <w:tc>
          <w:tcPr>
            <w:tcW w:w="567" w:type="dxa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10</w:t>
            </w:r>
          </w:p>
        </w:tc>
        <w:tc>
          <w:tcPr>
            <w:tcW w:w="567" w:type="dxa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360</w:t>
            </w:r>
          </w:p>
        </w:tc>
        <w:tc>
          <w:tcPr>
            <w:tcW w:w="712" w:type="dxa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14</w:t>
            </w:r>
          </w:p>
        </w:tc>
        <w:tc>
          <w:tcPr>
            <w:tcW w:w="561" w:type="dxa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504</w:t>
            </w:r>
          </w:p>
        </w:tc>
        <w:tc>
          <w:tcPr>
            <w:tcW w:w="857" w:type="dxa"/>
            <w:gridSpan w:val="2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16</w:t>
            </w:r>
          </w:p>
        </w:tc>
        <w:tc>
          <w:tcPr>
            <w:tcW w:w="567" w:type="dxa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576</w:t>
            </w:r>
          </w:p>
        </w:tc>
      </w:tr>
    </w:tbl>
    <w:p w:rsidR="004C258F" w:rsidRDefault="004C258F" w:rsidP="004C258F">
      <w:pPr>
        <w:widowControl w:val="0"/>
        <w:shd w:val="clear" w:color="auto" w:fill="FFFFFF"/>
        <w:autoSpaceDE w:val="0"/>
        <w:autoSpaceDN w:val="0"/>
        <w:adjustRightInd w:val="0"/>
        <w:spacing w:after="274" w:line="274" w:lineRule="exact"/>
        <w:ind w:left="14" w:right="442" w:firstLine="355"/>
        <w:rPr>
          <w:rFonts w:ascii="Times New Roman" w:eastAsia="Times New Roman" w:hAnsi="Times New Roman"/>
          <w:sz w:val="28"/>
          <w:szCs w:val="28"/>
        </w:rPr>
      </w:pPr>
    </w:p>
    <w:p w:rsidR="004C258F" w:rsidRDefault="004C258F" w:rsidP="004C258F"/>
    <w:p w:rsidR="00842620" w:rsidRDefault="00842620"/>
    <w:sectPr w:rsidR="00842620" w:rsidSect="00CE298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BB3"/>
    <w:multiLevelType w:val="hybridMultilevel"/>
    <w:tmpl w:val="57C0D7F0"/>
    <w:lvl w:ilvl="0" w:tplc="C1C094A0">
      <w:start w:val="1"/>
      <w:numFmt w:val="bullet"/>
      <w:lvlText w:val="-"/>
      <w:lvlJc w:val="left"/>
    </w:lvl>
    <w:lvl w:ilvl="1" w:tplc="60004F3A">
      <w:start w:val="1"/>
      <w:numFmt w:val="bullet"/>
      <w:lvlText w:val="-"/>
      <w:lvlJc w:val="left"/>
    </w:lvl>
    <w:lvl w:ilvl="2" w:tplc="B4D24EA8">
      <w:numFmt w:val="decimal"/>
      <w:lvlText w:val=""/>
      <w:lvlJc w:val="left"/>
      <w:rPr>
        <w:rFonts w:cs="Times New Roman"/>
      </w:rPr>
    </w:lvl>
    <w:lvl w:ilvl="3" w:tplc="F3988EB8">
      <w:numFmt w:val="decimal"/>
      <w:lvlText w:val=""/>
      <w:lvlJc w:val="left"/>
      <w:rPr>
        <w:rFonts w:cs="Times New Roman"/>
      </w:rPr>
    </w:lvl>
    <w:lvl w:ilvl="4" w:tplc="A726E62C">
      <w:numFmt w:val="decimal"/>
      <w:lvlText w:val=""/>
      <w:lvlJc w:val="left"/>
      <w:rPr>
        <w:rFonts w:cs="Times New Roman"/>
      </w:rPr>
    </w:lvl>
    <w:lvl w:ilvl="5" w:tplc="C2F4B504">
      <w:numFmt w:val="decimal"/>
      <w:lvlText w:val=""/>
      <w:lvlJc w:val="left"/>
      <w:rPr>
        <w:rFonts w:cs="Times New Roman"/>
      </w:rPr>
    </w:lvl>
    <w:lvl w:ilvl="6" w:tplc="CF3CEA6C">
      <w:numFmt w:val="decimal"/>
      <w:lvlText w:val=""/>
      <w:lvlJc w:val="left"/>
      <w:rPr>
        <w:rFonts w:cs="Times New Roman"/>
      </w:rPr>
    </w:lvl>
    <w:lvl w:ilvl="7" w:tplc="BD281B16">
      <w:numFmt w:val="decimal"/>
      <w:lvlText w:val=""/>
      <w:lvlJc w:val="left"/>
      <w:rPr>
        <w:rFonts w:cs="Times New Roman"/>
      </w:rPr>
    </w:lvl>
    <w:lvl w:ilvl="8" w:tplc="A16652A0">
      <w:numFmt w:val="decimal"/>
      <w:lvlText w:val=""/>
      <w:lvlJc w:val="left"/>
      <w:rPr>
        <w:rFonts w:cs="Times New Roman"/>
      </w:rPr>
    </w:lvl>
  </w:abstractNum>
  <w:abstractNum w:abstractNumId="1">
    <w:nsid w:val="469C1D72"/>
    <w:multiLevelType w:val="hybridMultilevel"/>
    <w:tmpl w:val="DDCEE07A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6592C18"/>
    <w:multiLevelType w:val="multilevel"/>
    <w:tmpl w:val="83C21D62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C258F"/>
    <w:rsid w:val="000E723B"/>
    <w:rsid w:val="0032365F"/>
    <w:rsid w:val="00324827"/>
    <w:rsid w:val="003E76DF"/>
    <w:rsid w:val="00452B02"/>
    <w:rsid w:val="004C258F"/>
    <w:rsid w:val="00594C77"/>
    <w:rsid w:val="00842620"/>
    <w:rsid w:val="0090372A"/>
    <w:rsid w:val="00B93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76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4C258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table" w:styleId="a4">
    <w:name w:val="Table Grid"/>
    <w:basedOn w:val="a1"/>
    <w:uiPriority w:val="59"/>
    <w:rsid w:val="004C258F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594C77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9037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0372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7</Pages>
  <Words>1746</Words>
  <Characters>9954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Саухадия</dc:creator>
  <cp:keywords/>
  <dc:description/>
  <cp:lastModifiedBy>Гульсина</cp:lastModifiedBy>
  <cp:revision>9</cp:revision>
  <cp:lastPrinted>2022-09-02T05:28:00Z</cp:lastPrinted>
  <dcterms:created xsi:type="dcterms:W3CDTF">2020-09-29T22:18:00Z</dcterms:created>
  <dcterms:modified xsi:type="dcterms:W3CDTF">2024-10-16T08:45:00Z</dcterms:modified>
</cp:coreProperties>
</file>